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107B41">
      <w:pPr>
        <w:spacing w:line="360" w:lineRule="auto"/>
        <w:ind w:firstLine="0" w:firstLineChars="0"/>
        <w:jc w:val="center"/>
        <w:rPr>
          <w:rFonts w:hint="default" w:ascii="Times New Roman" w:hAnsi="Times New Roman" w:eastAsia="黑体" w:cs="Times New Roman"/>
          <w:b/>
          <w:bCs/>
          <w:color w:val="000000" w:themeColor="text1"/>
          <w:sz w:val="40"/>
          <w:szCs w:val="40"/>
          <w:highlight w:val="none"/>
          <w:u w:val="thick"/>
          <w:lang w:val="en-US" w:eastAsia="zh-CN"/>
          <w14:textFill>
            <w14:solidFill>
              <w14:schemeClr w14:val="tx1"/>
            </w14:solidFill>
          </w14:textFill>
        </w:rPr>
      </w:pPr>
    </w:p>
    <w:p w14:paraId="386EB888">
      <w:pPr>
        <w:spacing w:line="360" w:lineRule="auto"/>
        <w:ind w:firstLine="0" w:firstLineChars="0"/>
        <w:jc w:val="center"/>
        <w:rPr>
          <w:rFonts w:hint="eastAsia" w:ascii="Times New Roman" w:hAnsi="Times New Roman" w:eastAsia="黑体" w:cs="Times New Roman"/>
          <w:b/>
          <w:bCs/>
          <w:color w:val="000000" w:themeColor="text1"/>
          <w:w w:val="95"/>
          <w:sz w:val="52"/>
          <w:szCs w:val="52"/>
          <w:highlight w:val="none"/>
          <w:lang w:val="en-US" w:eastAsia="zh-CN"/>
          <w14:textFill>
            <w14:solidFill>
              <w14:schemeClr w14:val="tx1"/>
            </w14:solidFill>
          </w14:textFill>
        </w:rPr>
      </w:pPr>
      <w:r>
        <w:rPr>
          <w:rFonts w:hint="eastAsia" w:ascii="Times New Roman" w:hAnsi="Times New Roman" w:eastAsia="黑体" w:cs="Times New Roman"/>
          <w:b/>
          <w:bCs/>
          <w:color w:val="000000" w:themeColor="text1"/>
          <w:w w:val="95"/>
          <w:sz w:val="52"/>
          <w:szCs w:val="52"/>
          <w:highlight w:val="none"/>
          <w:lang w:val="en-US" w:eastAsia="zh-CN"/>
          <w14:textFill>
            <w14:solidFill>
              <w14:schemeClr w14:val="tx1"/>
            </w14:solidFill>
          </w14:textFill>
        </w:rPr>
        <w:t>江苏省淮安市保安服务有限公司</w:t>
      </w:r>
    </w:p>
    <w:p w14:paraId="2D4CFA89">
      <w:pPr>
        <w:spacing w:line="360" w:lineRule="auto"/>
        <w:ind w:firstLine="0" w:firstLineChars="0"/>
        <w:jc w:val="center"/>
        <w:rPr>
          <w:rFonts w:hint="default" w:ascii="Times New Roman" w:hAnsi="Times New Roman" w:eastAsia="黑体" w:cs="Times New Roman"/>
          <w:b/>
          <w:bCs/>
          <w:color w:val="000000" w:themeColor="text1"/>
          <w:w w:val="95"/>
          <w:sz w:val="52"/>
          <w:szCs w:val="52"/>
          <w:highlight w:val="none"/>
          <w:lang w:val="en-US" w:eastAsia="zh-CN"/>
          <w14:textFill>
            <w14:solidFill>
              <w14:schemeClr w14:val="tx1"/>
            </w14:solidFill>
          </w14:textFill>
        </w:rPr>
      </w:pPr>
      <w:r>
        <w:rPr>
          <w:rFonts w:hint="eastAsia" w:ascii="Times New Roman" w:hAnsi="Times New Roman" w:eastAsia="黑体" w:cs="Times New Roman"/>
          <w:b/>
          <w:bCs/>
          <w:color w:val="000000" w:themeColor="text1"/>
          <w:w w:val="95"/>
          <w:sz w:val="52"/>
          <w:szCs w:val="52"/>
          <w:highlight w:val="none"/>
          <w:lang w:val="en-US" w:eastAsia="zh-CN"/>
          <w14:textFill>
            <w14:solidFill>
              <w14:schemeClr w14:val="tx1"/>
            </w14:solidFill>
          </w14:textFill>
        </w:rPr>
        <w:t>中央空调采购项目</w:t>
      </w:r>
    </w:p>
    <w:p w14:paraId="6F9FA463">
      <w:pPr>
        <w:pStyle w:val="36"/>
        <w:ind w:left="0" w:leftChars="0" w:firstLine="0" w:firstLineChars="0"/>
        <w:rPr>
          <w:rFonts w:hint="default" w:ascii="Times New Roman" w:hAnsi="Times New Roman" w:cs="Times New Roman"/>
          <w:color w:val="000000" w:themeColor="text1"/>
          <w:highlight w:val="none"/>
          <w14:textFill>
            <w14:solidFill>
              <w14:schemeClr w14:val="tx1"/>
            </w14:solidFill>
          </w14:textFill>
        </w:rPr>
      </w:pPr>
    </w:p>
    <w:p w14:paraId="03474133">
      <w:pPr>
        <w:rPr>
          <w:rFonts w:hint="default"/>
          <w:color w:val="000000" w:themeColor="text1"/>
          <w:highlight w:val="none"/>
          <w14:textFill>
            <w14:solidFill>
              <w14:schemeClr w14:val="tx1"/>
            </w14:solidFill>
          </w14:textFill>
        </w:rPr>
      </w:pPr>
    </w:p>
    <w:p w14:paraId="774D2E60">
      <w:pPr>
        <w:spacing w:line="360" w:lineRule="auto"/>
        <w:ind w:firstLine="0" w:firstLineChars="0"/>
        <w:jc w:val="center"/>
        <w:rPr>
          <w:rFonts w:hint="default" w:ascii="Times New Roman" w:hAnsi="Times New Roman" w:eastAsia="黑体" w:cs="Times New Roman"/>
          <w:b/>
          <w:bCs/>
          <w:color w:val="000000" w:themeColor="text1"/>
          <w:w w:val="95"/>
          <w:sz w:val="32"/>
          <w:szCs w:val="32"/>
          <w:highlight w:val="none"/>
          <w14:textFill>
            <w14:solidFill>
              <w14:schemeClr w14:val="tx1"/>
            </w14:solidFill>
          </w14:textFill>
        </w:rPr>
      </w:pPr>
    </w:p>
    <w:p w14:paraId="6A1735A2">
      <w:pPr>
        <w:spacing w:line="360" w:lineRule="auto"/>
        <w:ind w:firstLine="0" w:firstLineChars="0"/>
        <w:jc w:val="center"/>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eastAsia="黑体" w:cs="Times New Roman"/>
          <w:b w:val="0"/>
          <w:bCs w:val="0"/>
          <w:color w:val="000000" w:themeColor="text1"/>
          <w:w w:val="95"/>
          <w:sz w:val="32"/>
          <w:szCs w:val="32"/>
          <w:highlight w:val="none"/>
          <w14:textFill>
            <w14:solidFill>
              <w14:schemeClr w14:val="tx1"/>
            </w14:solidFill>
          </w14:textFill>
        </w:rPr>
        <w:t>（</w:t>
      </w:r>
      <w:r>
        <w:rPr>
          <w:rFonts w:hint="default" w:ascii="Times New Roman" w:hAnsi="Times New Roman" w:eastAsia="黑体" w:cs="Times New Roman"/>
          <w:b w:val="0"/>
          <w:bCs w:val="0"/>
          <w:color w:val="000000" w:themeColor="text1"/>
          <w:w w:val="95"/>
          <w:sz w:val="32"/>
          <w:szCs w:val="32"/>
          <w:highlight w:val="none"/>
          <w:lang w:val="en-US" w:eastAsia="zh-CN"/>
          <w14:textFill>
            <w14:solidFill>
              <w14:schemeClr w14:val="tx1"/>
            </w14:solidFill>
          </w14:textFill>
        </w:rPr>
        <w:t>项目</w:t>
      </w:r>
      <w:r>
        <w:rPr>
          <w:rFonts w:hint="default" w:ascii="Times New Roman" w:hAnsi="Times New Roman" w:eastAsia="黑体" w:cs="Times New Roman"/>
          <w:b w:val="0"/>
          <w:bCs w:val="0"/>
          <w:color w:val="000000" w:themeColor="text1"/>
          <w:w w:val="95"/>
          <w:sz w:val="32"/>
          <w:szCs w:val="32"/>
          <w:highlight w:val="none"/>
          <w14:textFill>
            <w14:solidFill>
              <w14:schemeClr w14:val="tx1"/>
            </w14:solidFill>
          </w14:textFill>
        </w:rPr>
        <w:t>编号：</w:t>
      </w:r>
      <w:r>
        <w:rPr>
          <w:rFonts w:hint="default" w:ascii="Times New Roman" w:hAnsi="Times New Roman" w:eastAsia="黑体" w:cs="Times New Roman"/>
          <w:b w:val="0"/>
          <w:bCs w:val="0"/>
          <w:color w:val="000000" w:themeColor="text1"/>
          <w:w w:val="95"/>
          <w:sz w:val="32"/>
          <w:szCs w:val="32"/>
          <w:highlight w:val="none"/>
          <w:u w:val="single"/>
          <w:lang w:val="en-US" w:eastAsia="zh-CN"/>
          <w14:textFill>
            <w14:solidFill>
              <w14:schemeClr w14:val="tx1"/>
            </w14:solidFill>
          </w14:textFill>
        </w:rPr>
        <w:t xml:space="preserve"> HABA-谈判-2600</w:t>
      </w:r>
      <w:r>
        <w:rPr>
          <w:rFonts w:hint="eastAsia" w:ascii="Times New Roman" w:hAnsi="Times New Roman" w:eastAsia="黑体" w:cs="Times New Roman"/>
          <w:b w:val="0"/>
          <w:bCs w:val="0"/>
          <w:color w:val="000000" w:themeColor="text1"/>
          <w:w w:val="95"/>
          <w:sz w:val="32"/>
          <w:szCs w:val="32"/>
          <w:highlight w:val="none"/>
          <w:u w:val="single"/>
          <w:lang w:val="en-US" w:eastAsia="zh-CN"/>
          <w14:textFill>
            <w14:solidFill>
              <w14:schemeClr w14:val="tx1"/>
            </w14:solidFill>
          </w14:textFill>
        </w:rPr>
        <w:t>6</w:t>
      </w:r>
      <w:r>
        <w:rPr>
          <w:rFonts w:hint="default" w:ascii="Times New Roman" w:hAnsi="Times New Roman" w:eastAsia="黑体" w:cs="Times New Roman"/>
          <w:b w:val="0"/>
          <w:bCs w:val="0"/>
          <w:color w:val="000000" w:themeColor="text1"/>
          <w:w w:val="95"/>
          <w:sz w:val="32"/>
          <w:szCs w:val="32"/>
          <w:highlight w:val="none"/>
          <w:u w:val="singl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sz w:val="32"/>
          <w:szCs w:val="32"/>
          <w:highlight w:val="none"/>
          <w14:textFill>
            <w14:solidFill>
              <w14:schemeClr w14:val="tx1"/>
            </w14:solidFill>
          </w14:textFill>
        </w:rPr>
        <w:t>）</w:t>
      </w:r>
    </w:p>
    <w:p w14:paraId="6A25EAE0">
      <w:pPr>
        <w:rPr>
          <w:rFonts w:hint="default" w:ascii="Times New Roman" w:hAnsi="Times New Roman" w:cs="Times New Roman"/>
          <w:color w:val="000000" w:themeColor="text1"/>
          <w:highlight w:val="none"/>
          <w14:textFill>
            <w14:solidFill>
              <w14:schemeClr w14:val="tx1"/>
            </w14:solidFill>
          </w14:textFill>
        </w:rPr>
      </w:pPr>
    </w:p>
    <w:p w14:paraId="1C0798CF">
      <w:pPr>
        <w:pStyle w:val="36"/>
        <w:rPr>
          <w:rFonts w:hint="default" w:ascii="Times New Roman" w:hAnsi="Times New Roman" w:cs="Times New Roman"/>
          <w:color w:val="000000" w:themeColor="text1"/>
          <w:highlight w:val="none"/>
          <w14:textFill>
            <w14:solidFill>
              <w14:schemeClr w14:val="tx1"/>
            </w14:solidFill>
          </w14:textFill>
        </w:rPr>
      </w:pPr>
    </w:p>
    <w:p w14:paraId="3E7B3F7B">
      <w:pPr>
        <w:rPr>
          <w:rFonts w:hint="default" w:ascii="Times New Roman" w:hAnsi="Times New Roman" w:cs="Times New Roman"/>
          <w:color w:val="000000" w:themeColor="text1"/>
          <w:highlight w:val="none"/>
          <w14:textFill>
            <w14:solidFill>
              <w14:schemeClr w14:val="tx1"/>
            </w14:solidFill>
          </w14:textFill>
        </w:rPr>
      </w:pPr>
    </w:p>
    <w:p w14:paraId="655FAC07">
      <w:pPr>
        <w:pStyle w:val="36"/>
        <w:rPr>
          <w:rFonts w:hint="default" w:ascii="Times New Roman" w:hAnsi="Times New Roman" w:cs="Times New Roman"/>
          <w:color w:val="000000" w:themeColor="text1"/>
          <w:highlight w:val="none"/>
          <w14:textFill>
            <w14:solidFill>
              <w14:schemeClr w14:val="tx1"/>
            </w14:solidFill>
          </w14:textFill>
        </w:rPr>
      </w:pPr>
    </w:p>
    <w:p w14:paraId="2CFCE88E">
      <w:pPr>
        <w:rPr>
          <w:rFonts w:hint="default" w:ascii="Times New Roman" w:hAnsi="Times New Roman" w:cs="Times New Roman"/>
          <w:color w:val="000000" w:themeColor="text1"/>
          <w:highlight w:val="none"/>
          <w14:textFill>
            <w14:solidFill>
              <w14:schemeClr w14:val="tx1"/>
            </w14:solidFill>
          </w14:textFill>
        </w:rPr>
      </w:pPr>
    </w:p>
    <w:p w14:paraId="1D4DB1EC">
      <w:pPr>
        <w:pStyle w:val="36"/>
        <w:rPr>
          <w:rFonts w:hint="default" w:ascii="Times New Roman" w:hAnsi="Times New Roman" w:cs="Times New Roman"/>
          <w:color w:val="000000" w:themeColor="text1"/>
          <w:highlight w:val="none"/>
          <w14:textFill>
            <w14:solidFill>
              <w14:schemeClr w14:val="tx1"/>
            </w14:solidFill>
          </w14:textFill>
        </w:rPr>
      </w:pPr>
    </w:p>
    <w:p w14:paraId="2E0E0DB8">
      <w:pPr>
        <w:rPr>
          <w:rFonts w:hint="default" w:ascii="Times New Roman" w:hAnsi="Times New Roman" w:cs="Times New Roman"/>
          <w:color w:val="000000" w:themeColor="text1"/>
          <w:highlight w:val="none"/>
          <w14:textFill>
            <w14:solidFill>
              <w14:schemeClr w14:val="tx1"/>
            </w14:solidFill>
          </w14:textFill>
        </w:rPr>
      </w:pPr>
    </w:p>
    <w:p w14:paraId="22519EEA">
      <w:pPr>
        <w:rPr>
          <w:rFonts w:hint="default" w:ascii="Times New Roman" w:hAnsi="Times New Roman" w:cs="Times New Roman"/>
          <w:color w:val="000000" w:themeColor="text1"/>
          <w:highlight w:val="none"/>
          <w14:textFill>
            <w14:solidFill>
              <w14:schemeClr w14:val="tx1"/>
            </w14:solidFill>
          </w14:textFill>
        </w:rPr>
      </w:pPr>
    </w:p>
    <w:p w14:paraId="2395750D">
      <w:pPr>
        <w:rPr>
          <w:rFonts w:hint="default" w:ascii="Times New Roman" w:hAnsi="Times New Roman" w:cs="Times New Roman"/>
          <w:color w:val="000000" w:themeColor="text1"/>
          <w:highlight w:val="none"/>
          <w14:textFill>
            <w14:solidFill>
              <w14:schemeClr w14:val="tx1"/>
            </w14:solidFill>
          </w14:textFill>
        </w:rPr>
      </w:pPr>
    </w:p>
    <w:p w14:paraId="5326951C">
      <w:pPr>
        <w:pStyle w:val="36"/>
        <w:rPr>
          <w:rFonts w:hint="default" w:ascii="Times New Roman" w:hAnsi="Times New Roman" w:cs="Times New Roman"/>
          <w:color w:val="000000" w:themeColor="text1"/>
          <w:highlight w:val="none"/>
          <w14:textFill>
            <w14:solidFill>
              <w14:schemeClr w14:val="tx1"/>
            </w14:solidFill>
          </w14:textFill>
        </w:rPr>
      </w:pPr>
    </w:p>
    <w:p w14:paraId="09003BFD">
      <w:pPr>
        <w:spacing w:before="273" w:line="360" w:lineRule="auto"/>
        <w:ind w:left="0" w:right="2" w:firstLine="0"/>
        <w:jc w:val="center"/>
        <w:rPr>
          <w:rFonts w:hint="default" w:ascii="Times New Roman" w:hAnsi="Times New Roman" w:eastAsia="黑体" w:cs="Times New Roman"/>
          <w:color w:val="000000" w:themeColor="text1"/>
          <w:sz w:val="52"/>
          <w:szCs w:val="52"/>
          <w:highlight w:val="none"/>
          <w14:textFill>
            <w14:solidFill>
              <w14:schemeClr w14:val="tx1"/>
            </w14:solidFill>
          </w14:textFill>
        </w:rPr>
      </w:pPr>
      <w:r>
        <w:rPr>
          <w:rFonts w:hint="default" w:ascii="Times New Roman" w:hAnsi="Times New Roman" w:eastAsia="黑体" w:cs="Times New Roman"/>
          <w:b/>
          <w:bCs/>
          <w:color w:val="000000" w:themeColor="text1"/>
          <w:spacing w:val="2"/>
          <w:sz w:val="52"/>
          <w:szCs w:val="52"/>
          <w:highlight w:val="none"/>
          <w:lang w:val="en-US" w:eastAsia="zh-CN"/>
          <w14:textFill>
            <w14:solidFill>
              <w14:schemeClr w14:val="tx1"/>
            </w14:solidFill>
          </w14:textFill>
        </w:rPr>
        <w:t xml:space="preserve"> 谈 判 文 件</w:t>
      </w:r>
    </w:p>
    <w:p w14:paraId="16F6C5DB">
      <w:pPr>
        <w:rPr>
          <w:rFonts w:hint="default" w:ascii="Times New Roman" w:hAnsi="Times New Roman" w:cs="Times New Roman"/>
          <w:color w:val="000000" w:themeColor="text1"/>
          <w:highlight w:val="none"/>
          <w14:textFill>
            <w14:solidFill>
              <w14:schemeClr w14:val="tx1"/>
            </w14:solidFill>
          </w14:textFill>
        </w:rPr>
      </w:pPr>
    </w:p>
    <w:p w14:paraId="34A4F5D3">
      <w:pPr>
        <w:pStyle w:val="36"/>
        <w:rPr>
          <w:rFonts w:hint="default" w:ascii="Times New Roman" w:hAnsi="Times New Roman" w:cs="Times New Roman"/>
          <w:color w:val="000000" w:themeColor="text1"/>
          <w:highlight w:val="none"/>
          <w14:textFill>
            <w14:solidFill>
              <w14:schemeClr w14:val="tx1"/>
            </w14:solidFill>
          </w14:textFill>
        </w:rPr>
      </w:pPr>
    </w:p>
    <w:p w14:paraId="6A009AA3">
      <w:pPr>
        <w:rPr>
          <w:rFonts w:hint="default" w:ascii="Times New Roman" w:hAnsi="Times New Roman" w:cs="Times New Roman"/>
          <w:color w:val="000000" w:themeColor="text1"/>
          <w:highlight w:val="none"/>
          <w14:textFill>
            <w14:solidFill>
              <w14:schemeClr w14:val="tx1"/>
            </w14:solidFill>
          </w14:textFill>
        </w:rPr>
      </w:pPr>
    </w:p>
    <w:p w14:paraId="2D06BD4E">
      <w:pPr>
        <w:rPr>
          <w:rFonts w:hint="default" w:ascii="Times New Roman" w:hAnsi="Times New Roman" w:cs="Times New Roman"/>
          <w:color w:val="000000" w:themeColor="text1"/>
          <w:highlight w:val="none"/>
          <w14:textFill>
            <w14:solidFill>
              <w14:schemeClr w14:val="tx1"/>
            </w14:solidFill>
          </w14:textFill>
        </w:rPr>
      </w:pPr>
    </w:p>
    <w:p w14:paraId="2C157C0A">
      <w:pPr>
        <w:rPr>
          <w:rFonts w:hint="default" w:ascii="Times New Roman" w:hAnsi="Times New Roman" w:cs="Times New Roman"/>
          <w:color w:val="000000" w:themeColor="text1"/>
          <w:highlight w:val="none"/>
          <w14:textFill>
            <w14:solidFill>
              <w14:schemeClr w14:val="tx1"/>
            </w14:solidFill>
          </w14:textFill>
        </w:rPr>
      </w:pPr>
    </w:p>
    <w:p w14:paraId="4FC546D0">
      <w:pPr>
        <w:pStyle w:val="36"/>
        <w:rPr>
          <w:rFonts w:hint="default" w:ascii="Times New Roman" w:hAnsi="Times New Roman" w:cs="Times New Roman"/>
          <w:color w:val="000000" w:themeColor="text1"/>
          <w:highlight w:val="none"/>
          <w14:textFill>
            <w14:solidFill>
              <w14:schemeClr w14:val="tx1"/>
            </w14:solidFill>
          </w14:textFill>
        </w:rPr>
      </w:pPr>
    </w:p>
    <w:p w14:paraId="34AAC080">
      <w:pPr>
        <w:rPr>
          <w:rFonts w:hint="default" w:ascii="Times New Roman" w:hAnsi="Times New Roman" w:cs="Times New Roman"/>
          <w:color w:val="000000" w:themeColor="text1"/>
          <w:highlight w:val="none"/>
          <w14:textFill>
            <w14:solidFill>
              <w14:schemeClr w14:val="tx1"/>
            </w14:solidFill>
          </w14:textFill>
        </w:rPr>
      </w:pPr>
    </w:p>
    <w:p w14:paraId="1BB66B95">
      <w:pPr>
        <w:pStyle w:val="36"/>
        <w:rPr>
          <w:rFonts w:hint="default" w:ascii="Times New Roman" w:hAnsi="Times New Roman" w:cs="Times New Roman"/>
          <w:color w:val="000000" w:themeColor="text1"/>
          <w:highlight w:val="none"/>
          <w14:textFill>
            <w14:solidFill>
              <w14:schemeClr w14:val="tx1"/>
            </w14:solidFill>
          </w14:textFill>
        </w:rPr>
      </w:pPr>
    </w:p>
    <w:p w14:paraId="64A0C78C">
      <w:pPr>
        <w:pStyle w:val="36"/>
        <w:ind w:left="0" w:leftChars="0" w:firstLine="0" w:firstLineChars="0"/>
        <w:rPr>
          <w:rFonts w:hint="default" w:ascii="Times New Roman" w:hAnsi="Times New Roman" w:cs="Times New Roman"/>
          <w:color w:val="000000" w:themeColor="text1"/>
          <w:highlight w:val="none"/>
          <w14:textFill>
            <w14:solidFill>
              <w14:schemeClr w14:val="tx1"/>
            </w14:solidFill>
          </w14:textFill>
        </w:rPr>
      </w:pPr>
    </w:p>
    <w:p w14:paraId="6875D07C">
      <w:pPr>
        <w:rPr>
          <w:rFonts w:hint="default" w:ascii="Times New Roman" w:hAnsi="Times New Roman" w:cs="Times New Roman"/>
          <w:color w:val="000000" w:themeColor="text1"/>
          <w:highlight w:val="none"/>
          <w14:textFill>
            <w14:solidFill>
              <w14:schemeClr w14:val="tx1"/>
            </w14:solidFill>
          </w14:textFill>
        </w:rPr>
      </w:pPr>
    </w:p>
    <w:p w14:paraId="48EF1562">
      <w:pPr>
        <w:keepNext w:val="0"/>
        <w:keepLines w:val="0"/>
        <w:pageBreakBefore w:val="0"/>
        <w:widowControl w:val="0"/>
        <w:kinsoku/>
        <w:wordWrap/>
        <w:overflowPunct/>
        <w:topLinePunct w:val="0"/>
        <w:autoSpaceDE/>
        <w:autoSpaceDN/>
        <w:bidi w:val="0"/>
        <w:snapToGrid w:val="0"/>
        <w:spacing w:line="360" w:lineRule="auto"/>
        <w:ind w:firstLine="1084" w:firstLineChars="300"/>
        <w:jc w:val="both"/>
        <w:textAlignment w:val="auto"/>
        <w:rPr>
          <w:rFonts w:hint="default" w:ascii="Times New Roman" w:hAnsi="Times New Roman" w:cs="Times New Roman"/>
          <w:color w:val="000000" w:themeColor="text1"/>
          <w:highlight w:val="none"/>
          <w14:textFill>
            <w14:solidFill>
              <w14:schemeClr w14:val="tx1"/>
            </w14:solidFill>
          </w14:textFill>
        </w:rPr>
      </w:pPr>
      <w:bookmarkStart w:id="0" w:name="_Hlk79570370"/>
      <w:r>
        <w:rPr>
          <w:rFonts w:hint="default" w:ascii="Times New Roman" w:hAnsi="Times New Roman" w:eastAsia="黑体" w:cs="Times New Roman"/>
          <w:b/>
          <w:color w:val="000000" w:themeColor="text1"/>
          <w:sz w:val="36"/>
          <w:szCs w:val="36"/>
          <w:highlight w:val="none"/>
          <w:lang w:val="en-US" w:eastAsia="zh-CN"/>
          <w14:textFill>
            <w14:solidFill>
              <w14:schemeClr w14:val="tx1"/>
            </w14:solidFill>
          </w14:textFill>
        </w:rPr>
        <w:t>采购人：</w:t>
      </w:r>
      <w:r>
        <w:rPr>
          <w:rFonts w:hint="default" w:ascii="Times New Roman" w:hAnsi="Times New Roman" w:eastAsia="黑体" w:cs="Times New Roman"/>
          <w:b/>
          <w:color w:val="000000" w:themeColor="text1"/>
          <w:sz w:val="36"/>
          <w:szCs w:val="36"/>
          <w:highlight w:val="none"/>
          <w14:textFill>
            <w14:solidFill>
              <w14:schemeClr w14:val="tx1"/>
            </w14:solidFill>
          </w14:textFill>
        </w:rPr>
        <w:t>江苏省</w:t>
      </w:r>
      <w:r>
        <w:rPr>
          <w:rFonts w:hint="default" w:ascii="Times New Roman" w:hAnsi="Times New Roman" w:eastAsia="黑体" w:cs="Times New Roman"/>
          <w:b/>
          <w:color w:val="000000" w:themeColor="text1"/>
          <w:spacing w:val="-20"/>
          <w:sz w:val="36"/>
          <w:szCs w:val="36"/>
          <w:highlight w:val="none"/>
          <w14:textFill>
            <w14:solidFill>
              <w14:schemeClr w14:val="tx1"/>
            </w14:solidFill>
          </w14:textFill>
        </w:rPr>
        <w:t>淮安市保安服务</w:t>
      </w:r>
      <w:bookmarkEnd w:id="0"/>
      <w:r>
        <w:rPr>
          <w:rFonts w:hint="default" w:ascii="Times New Roman" w:hAnsi="Times New Roman" w:eastAsia="黑体" w:cs="Times New Roman"/>
          <w:b/>
          <w:color w:val="000000" w:themeColor="text1"/>
          <w:spacing w:val="-20"/>
          <w:sz w:val="36"/>
          <w:szCs w:val="36"/>
          <w:highlight w:val="none"/>
          <w14:textFill>
            <w14:solidFill>
              <w14:schemeClr w14:val="tx1"/>
            </w14:solidFill>
          </w14:textFill>
        </w:rPr>
        <w:t>有限公司</w:t>
      </w:r>
    </w:p>
    <w:p w14:paraId="4A653EBE">
      <w:pPr>
        <w:ind w:firstLine="1084" w:firstLineChars="300"/>
        <w:rPr>
          <w:rFonts w:hint="default" w:ascii="Times New Roman" w:hAnsi="Times New Roman" w:eastAsia="宋体" w:cs="Times New Roman"/>
          <w:b/>
          <w:bCs/>
          <w:color w:val="000000" w:themeColor="text1"/>
          <w:w w:val="99"/>
          <w:sz w:val="32"/>
          <w:szCs w:val="32"/>
          <w:highlight w:val="none"/>
          <w:u w:val="single" w:color="000000"/>
          <w:lang w:val="en-US" w:eastAsia="zh-CN"/>
          <w14:textFill>
            <w14:solidFill>
              <w14:schemeClr w14:val="tx1"/>
            </w14:solidFill>
          </w14:textFill>
        </w:rPr>
      </w:pPr>
      <w:r>
        <w:rPr>
          <w:rFonts w:hint="default" w:ascii="Times New Roman" w:hAnsi="Times New Roman" w:eastAsia="黑体" w:cs="Times New Roman"/>
          <w:b/>
          <w:color w:val="000000" w:themeColor="text1"/>
          <w:sz w:val="36"/>
          <w:szCs w:val="36"/>
          <w:highlight w:val="none"/>
          <w:lang w:val="en-US" w:eastAsia="zh-CN"/>
          <w14:textFill>
            <w14:solidFill>
              <w14:schemeClr w14:val="tx1"/>
            </w14:solidFill>
          </w14:textFill>
        </w:rPr>
        <w:t>日  期：2026年</w:t>
      </w:r>
      <w:r>
        <w:rPr>
          <w:rFonts w:hint="eastAsia" w:ascii="Times New Roman" w:hAnsi="Times New Roman" w:eastAsia="黑体" w:cs="Times New Roman"/>
          <w:b/>
          <w:color w:val="000000" w:themeColor="text1"/>
          <w:sz w:val="36"/>
          <w:szCs w:val="36"/>
          <w:highlight w:val="none"/>
          <w:lang w:val="en-US" w:eastAsia="zh-CN"/>
          <w14:textFill>
            <w14:solidFill>
              <w14:schemeClr w14:val="tx1"/>
            </w14:solidFill>
          </w14:textFill>
        </w:rPr>
        <w:t>10</w:t>
      </w:r>
      <w:r>
        <w:rPr>
          <w:rFonts w:hint="default" w:ascii="Times New Roman" w:hAnsi="Times New Roman" w:eastAsia="黑体" w:cs="Times New Roman"/>
          <w:b/>
          <w:color w:val="000000" w:themeColor="text1"/>
          <w:sz w:val="36"/>
          <w:szCs w:val="36"/>
          <w:highlight w:val="none"/>
          <w:lang w:val="en-US" w:eastAsia="zh-CN"/>
          <w14:textFill>
            <w14:solidFill>
              <w14:schemeClr w14:val="tx1"/>
            </w14:solidFill>
          </w14:textFill>
        </w:rPr>
        <w:t>月</w:t>
      </w:r>
    </w:p>
    <w:p w14:paraId="0614325C">
      <w:pPr>
        <w:pStyle w:val="36"/>
        <w:ind w:left="0" w:leftChars="0" w:firstLine="0" w:firstLineChars="0"/>
        <w:rPr>
          <w:rFonts w:hint="default" w:ascii="Times New Roman" w:hAnsi="Times New Roman" w:cs="Times New Roman"/>
          <w:color w:val="000000" w:themeColor="text1"/>
          <w:highlight w:val="none"/>
          <w:lang w:val="en-US" w:eastAsia="zh-CN"/>
          <w14:textFill>
            <w14:solidFill>
              <w14:schemeClr w14:val="tx1"/>
            </w14:solidFill>
          </w14:textFill>
        </w:rPr>
      </w:pPr>
    </w:p>
    <w:p w14:paraId="27657065">
      <w:pPr>
        <w:pStyle w:val="36"/>
        <w:ind w:left="0" w:leftChars="0" w:firstLine="0" w:firstLineChars="0"/>
        <w:rPr>
          <w:rFonts w:hint="default" w:ascii="Times New Roman" w:hAnsi="Times New Roman" w:cs="Times New Roman"/>
          <w:color w:val="000000" w:themeColor="text1"/>
          <w:highlight w:val="none"/>
          <w:lang w:val="en-US" w:eastAsia="zh-CN"/>
          <w14:textFill>
            <w14:solidFill>
              <w14:schemeClr w14:val="tx1"/>
            </w14:solidFill>
          </w14:textFill>
        </w:rPr>
      </w:pPr>
    </w:p>
    <w:p w14:paraId="1B161CEB">
      <w:pPr>
        <w:keepNext w:val="0"/>
        <w:keepLines w:val="0"/>
        <w:pageBreakBefore w:val="0"/>
        <w:tabs>
          <w:tab w:val="left" w:pos="2347"/>
        </w:tabs>
        <w:kinsoku/>
        <w:overflowPunct/>
        <w:topLinePunct w:val="0"/>
        <w:bidi w:val="0"/>
        <w:spacing w:before="0" w:line="520" w:lineRule="exact"/>
        <w:ind w:left="0" w:right="204" w:firstLine="0"/>
        <w:jc w:val="center"/>
        <w:rPr>
          <w:rFonts w:hint="default" w:ascii="Times New Roman" w:hAnsi="Times New Roman" w:eastAsia="宋体" w:cs="Times New Roman"/>
          <w:color w:val="000000" w:themeColor="text1"/>
          <w:sz w:val="36"/>
          <w:szCs w:val="36"/>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w w:val="95"/>
          <w:sz w:val="36"/>
          <w:szCs w:val="36"/>
          <w:highlight w:val="none"/>
          <w14:textFill>
            <w14:solidFill>
              <w14:schemeClr w14:val="tx1"/>
            </w14:solidFill>
          </w14:textFill>
        </w:rPr>
        <w:t>第一章</w:t>
      </w:r>
      <w:r>
        <w:rPr>
          <w:rFonts w:hint="default" w:ascii="Times New Roman" w:hAnsi="Times New Roman" w:eastAsia="宋体" w:cs="Times New Roman"/>
          <w:b/>
          <w:bCs/>
          <w:color w:val="000000" w:themeColor="text1"/>
          <w:w w:val="95"/>
          <w:sz w:val="36"/>
          <w:szCs w:val="36"/>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36"/>
          <w:szCs w:val="36"/>
          <w:highlight w:val="none"/>
          <w14:textFill>
            <w14:solidFill>
              <w14:schemeClr w14:val="tx1"/>
            </w14:solidFill>
          </w14:textFill>
        </w:rPr>
        <w:t>谈判采购</w:t>
      </w:r>
      <w:r>
        <w:rPr>
          <w:rFonts w:hint="default" w:ascii="Times New Roman" w:hAnsi="Times New Roman" w:eastAsia="宋体" w:cs="Times New Roman"/>
          <w:b/>
          <w:bCs/>
          <w:color w:val="000000" w:themeColor="text1"/>
          <w:sz w:val="36"/>
          <w:szCs w:val="36"/>
          <w:highlight w:val="none"/>
          <w:lang w:val="en-US" w:eastAsia="zh-CN"/>
          <w14:textFill>
            <w14:solidFill>
              <w14:schemeClr w14:val="tx1"/>
            </w14:solidFill>
          </w14:textFill>
        </w:rPr>
        <w:t>公告</w:t>
      </w:r>
    </w:p>
    <w:p w14:paraId="7E8E0464">
      <w:pPr>
        <w:keepNext w:val="0"/>
        <w:keepLines w:val="0"/>
        <w:pageBreakBefore w:val="0"/>
        <w:kinsoku/>
        <w:overflowPunct/>
        <w:topLinePunct w:val="0"/>
        <w:bidi w:val="0"/>
        <w:spacing w:before="13" w:line="520" w:lineRule="exact"/>
        <w:rPr>
          <w:rFonts w:hint="default" w:ascii="Times New Roman" w:hAnsi="Times New Roman" w:eastAsia="宋体" w:cs="Times New Roman"/>
          <w:b/>
          <w:bCs/>
          <w:color w:val="000000" w:themeColor="text1"/>
          <w:sz w:val="28"/>
          <w:szCs w:val="28"/>
          <w:highlight w:val="none"/>
          <w14:textFill>
            <w14:solidFill>
              <w14:schemeClr w14:val="tx1"/>
            </w14:solidFill>
          </w14:textFill>
        </w:rPr>
      </w:pPr>
    </w:p>
    <w:p w14:paraId="042D730B">
      <w:pPr>
        <w:pStyle w:val="12"/>
        <w:keepNext w:val="0"/>
        <w:keepLines w:val="0"/>
        <w:pageBreakBefore w:val="0"/>
        <w:widowControl w:val="0"/>
        <w:tabs>
          <w:tab w:val="left" w:pos="840"/>
        </w:tabs>
        <w:kinsoku/>
        <w:wordWrap/>
        <w:overflowPunct/>
        <w:topLinePunct w:val="0"/>
        <w:autoSpaceDE/>
        <w:autoSpaceDN/>
        <w:bidi w:val="0"/>
        <w:adjustRightInd w:val="0"/>
        <w:snapToGrid w:val="0"/>
        <w:spacing w:before="0" w:line="400" w:lineRule="exact"/>
        <w:ind w:left="0" w:right="0"/>
        <w:jc w:val="both"/>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highlight w:val="none"/>
          <w:u w:val="single" w:color="000000"/>
          <w14:textFill>
            <w14:solidFill>
              <w14:schemeClr w14:val="tx1"/>
            </w14:solidFill>
          </w14:textFill>
        </w:rPr>
        <w:t xml:space="preserve"> </w:t>
      </w:r>
      <w:r>
        <w:rPr>
          <w:rFonts w:hint="default" w:ascii="Times New Roman" w:hAnsi="Times New Roman" w:eastAsia="宋体" w:cs="Times New Roman"/>
          <w:color w:val="000000" w:themeColor="text1"/>
          <w:highlight w:val="none"/>
          <w:u w:val="single" w:color="000000"/>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u w:val="single" w:color="000000"/>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u w:val="single" w:color="000000"/>
          <w:lang w:val="en-US" w:eastAsia="zh-CN"/>
          <w14:textFill>
            <w14:solidFill>
              <w14:schemeClr w14:val="tx1"/>
            </w14:solidFill>
          </w14:textFill>
        </w:rPr>
        <w:t xml:space="preserve">   </w:t>
      </w:r>
      <w:r>
        <w:rPr>
          <w:rFonts w:hint="eastAsia" w:ascii="Times New Roman" w:hAnsi="Times New Roman" w:cs="Times New Roman"/>
          <w:color w:val="000000" w:themeColor="text1"/>
          <w:sz w:val="24"/>
          <w:szCs w:val="24"/>
          <w:highlight w:val="none"/>
          <w:u w:val="single" w:color="000000"/>
          <w:lang w:val="en-US" w:eastAsia="zh-CN"/>
          <w14:textFill>
            <w14:solidFill>
              <w14:schemeClr w14:val="tx1"/>
            </w14:solidFill>
          </w14:textFill>
        </w:rPr>
        <w:t>江苏省淮安市保安服务有限公司中央空调采购项目</w:t>
      </w:r>
      <w:r>
        <w:rPr>
          <w:rFonts w:hint="default" w:ascii="Times New Roman" w:hAnsi="Times New Roman" w:cs="Times New Roman"/>
          <w:color w:val="000000" w:themeColor="text1"/>
          <w:sz w:val="24"/>
          <w:szCs w:val="24"/>
          <w:highlight w:val="none"/>
          <w:u w:val="single" w:color="000000"/>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color="000000"/>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已具备采购条件</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现公开</w:t>
      </w:r>
      <w:r>
        <w:rPr>
          <w:rFonts w:hint="default" w:ascii="Times New Roman" w:hAnsi="Times New Roman" w:cs="Times New Roman"/>
          <w:color w:val="000000" w:themeColor="text1"/>
          <w:sz w:val="24"/>
          <w:szCs w:val="24"/>
          <w:highlight w:val="none"/>
          <w14:textFill>
            <w14:solidFill>
              <w14:schemeClr w14:val="tx1"/>
            </w14:solidFill>
          </w14:textFill>
        </w:rPr>
        <w:t>邀请</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符合条件的供应商</w:t>
      </w:r>
      <w:r>
        <w:rPr>
          <w:rFonts w:hint="default" w:ascii="Times New Roman" w:hAnsi="Times New Roman" w:cs="Times New Roman"/>
          <w:color w:val="000000" w:themeColor="text1"/>
          <w:sz w:val="24"/>
          <w:szCs w:val="24"/>
          <w:highlight w:val="none"/>
          <w14:textFill>
            <w14:solidFill>
              <w14:schemeClr w14:val="tx1"/>
            </w14:solidFill>
          </w14:textFill>
        </w:rPr>
        <w:t>参加谈判</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采</w:t>
      </w:r>
      <w:r>
        <w:rPr>
          <w:rFonts w:hint="default" w:ascii="Times New Roman" w:hAnsi="Times New Roman" w:cs="Times New Roman"/>
          <w:color w:val="000000" w:themeColor="text1"/>
          <w:sz w:val="24"/>
          <w:szCs w:val="24"/>
          <w:highlight w:val="none"/>
          <w14:textFill>
            <w14:solidFill>
              <w14:schemeClr w14:val="tx1"/>
            </w14:solidFill>
          </w14:textFill>
        </w:rPr>
        <w:t>购活动。</w:t>
      </w:r>
    </w:p>
    <w:p w14:paraId="6C1E2357">
      <w:pPr>
        <w:pStyle w:val="5"/>
        <w:keepNext w:val="0"/>
        <w:keepLines w:val="0"/>
        <w:pageBreakBefore w:val="0"/>
        <w:widowControl w:val="0"/>
        <w:kinsoku/>
        <w:wordWrap/>
        <w:overflowPunct/>
        <w:topLinePunct w:val="0"/>
        <w:autoSpaceDE/>
        <w:autoSpaceDN/>
        <w:bidi w:val="0"/>
        <w:adjustRightInd w:val="0"/>
        <w:snapToGrid w:val="0"/>
        <w:spacing w:before="0" w:line="400" w:lineRule="exact"/>
        <w:ind w:left="0" w:leftChars="0" w:right="0" w:firstLine="0" w:firstLineChars="0"/>
        <w:jc w:val="left"/>
        <w:textAlignment w:val="auto"/>
        <w:rPr>
          <w:rFonts w:hint="default" w:ascii="Times New Roman" w:hAnsi="Times New Roman" w:cs="Times New Roman"/>
          <w:b w:val="0"/>
          <w:bCs w:val="0"/>
          <w:color w:val="000000" w:themeColor="text1"/>
          <w:sz w:val="24"/>
          <w:szCs w:val="24"/>
          <w:highlight w:val="none"/>
          <w14:textFill>
            <w14:solidFill>
              <w14:schemeClr w14:val="tx1"/>
            </w14:solidFill>
          </w14:textFill>
        </w:rPr>
      </w:pPr>
      <w:bookmarkStart w:id="1" w:name="_bookmark13"/>
      <w:bookmarkEnd w:id="1"/>
      <w:bookmarkStart w:id="2" w:name="1 采购项目简介"/>
      <w:bookmarkEnd w:id="2"/>
      <w:r>
        <w:rPr>
          <w:rFonts w:hint="default" w:ascii="Times New Roman" w:hAnsi="Times New Roman" w:cs="Times New Roman"/>
          <w:color w:val="000000" w:themeColor="text1"/>
          <w:sz w:val="24"/>
          <w:szCs w:val="24"/>
          <w:highlight w:val="none"/>
          <w14:textFill>
            <w14:solidFill>
              <w14:schemeClr w14:val="tx1"/>
            </w14:solidFill>
          </w14:textFill>
        </w:rPr>
        <w:t>1</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采购项目简介</w:t>
      </w:r>
    </w:p>
    <w:p w14:paraId="7637F3A2">
      <w:pPr>
        <w:keepNext w:val="0"/>
        <w:keepLines w:val="0"/>
        <w:pageBreakBefore w:val="0"/>
        <w:widowControl w:val="0"/>
        <w:tabs>
          <w:tab w:val="left" w:pos="9300"/>
        </w:tabs>
        <w:kinsoku/>
        <w:wordWrap/>
        <w:overflowPunct/>
        <w:topLinePunct w:val="0"/>
        <w:autoSpaceDE/>
        <w:autoSpaceDN/>
        <w:bidi w:val="0"/>
        <w:adjustRightInd w:val="0"/>
        <w:snapToGrid w:val="0"/>
        <w:spacing w:line="400" w:lineRule="exact"/>
        <w:ind w:left="0" w:right="0" w:firstLine="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1</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.1 </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采购项目名称：</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江苏省淮安市保安服务有限公司中央空调采购项目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p>
    <w:p w14:paraId="2510BB3A">
      <w:pPr>
        <w:keepNext w:val="0"/>
        <w:keepLines w:val="0"/>
        <w:pageBreakBefore w:val="0"/>
        <w:widowControl w:val="0"/>
        <w:tabs>
          <w:tab w:val="left" w:pos="9300"/>
        </w:tabs>
        <w:kinsoku/>
        <w:wordWrap/>
        <w:overflowPunct/>
        <w:topLinePunct w:val="0"/>
        <w:autoSpaceDE/>
        <w:autoSpaceDN/>
        <w:bidi w:val="0"/>
        <w:adjustRightInd w:val="0"/>
        <w:snapToGrid w:val="0"/>
        <w:spacing w:line="400" w:lineRule="exact"/>
        <w:ind w:left="0" w:right="0" w:firstLine="0"/>
        <w:jc w:val="left"/>
        <w:textAlignment w:val="auto"/>
        <w:rPr>
          <w:rFonts w:hint="default" w:ascii="Times New Roman" w:hAnsi="Times New Roman" w:eastAsia="宋体" w:cs="Times New Roman"/>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1.2  </w:t>
      </w:r>
      <w:r>
        <w:rPr>
          <w:rFonts w:hint="default" w:ascii="Times New Roman" w:hAnsi="Times New Roman" w:eastAsia="宋体" w:cs="Times New Roman"/>
          <w:color w:val="000000" w:themeColor="text1"/>
          <w:sz w:val="24"/>
          <w:szCs w:val="24"/>
          <w:highlight w:val="none"/>
          <w14:textFill>
            <w14:solidFill>
              <w14:schemeClr w14:val="tx1"/>
            </w14:solidFill>
          </w14:textFill>
        </w:rPr>
        <w:t>采购人：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江苏省淮安市保安服务有限公司</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p>
    <w:p w14:paraId="2F1EE9C9">
      <w:pPr>
        <w:keepNext w:val="0"/>
        <w:keepLines w:val="0"/>
        <w:pageBreakBefore w:val="0"/>
        <w:widowControl w:val="0"/>
        <w:tabs>
          <w:tab w:val="left" w:pos="9300"/>
        </w:tabs>
        <w:kinsoku/>
        <w:wordWrap/>
        <w:overflowPunct/>
        <w:topLinePunct w:val="0"/>
        <w:autoSpaceDE/>
        <w:autoSpaceDN/>
        <w:bidi w:val="0"/>
        <w:adjustRightInd w:val="0"/>
        <w:snapToGrid w:val="0"/>
        <w:spacing w:line="400" w:lineRule="exact"/>
        <w:ind w:left="0" w:right="0" w:firstLine="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 xml:space="preserve">1.3 </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釆购项目资金落实情况：</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自筹且已落实</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bookmarkStart w:id="3" w:name="_bookmark14"/>
      <w:bookmarkEnd w:id="3"/>
      <w:bookmarkStart w:id="4" w:name="2 采购范围及相关要求（A）"/>
      <w:bookmarkEnd w:id="4"/>
    </w:p>
    <w:p w14:paraId="462A5633">
      <w:pPr>
        <w:keepNext w:val="0"/>
        <w:keepLines w:val="0"/>
        <w:pageBreakBefore w:val="0"/>
        <w:widowControl w:val="0"/>
        <w:tabs>
          <w:tab w:val="left" w:pos="9300"/>
        </w:tabs>
        <w:kinsoku/>
        <w:wordWrap/>
        <w:overflowPunct/>
        <w:topLinePunct w:val="0"/>
        <w:autoSpaceDE/>
        <w:autoSpaceDN/>
        <w:bidi w:val="0"/>
        <w:adjustRightInd w:val="0"/>
        <w:snapToGrid w:val="0"/>
        <w:spacing w:line="400" w:lineRule="exact"/>
        <w:ind w:left="0" w:right="0" w:firstLine="0"/>
        <w:jc w:val="left"/>
        <w:textAlignment w:val="auto"/>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1.4</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最高限价：</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17万元 （含税），供应商的响应报价不得超过最高限价，否则其响应文件将被视为无效</w:t>
      </w:r>
    </w:p>
    <w:p w14:paraId="43300C27">
      <w:pPr>
        <w:pStyle w:val="5"/>
        <w:keepNext w:val="0"/>
        <w:keepLines w:val="0"/>
        <w:pageBreakBefore w:val="0"/>
        <w:widowControl w:val="0"/>
        <w:kinsoku/>
        <w:wordWrap/>
        <w:overflowPunct/>
        <w:topLinePunct w:val="0"/>
        <w:autoSpaceDE/>
        <w:autoSpaceDN/>
        <w:bidi w:val="0"/>
        <w:adjustRightInd w:val="0"/>
        <w:snapToGrid w:val="0"/>
        <w:spacing w:before="0" w:line="400" w:lineRule="exact"/>
        <w:ind w:left="0" w:leftChars="0" w:right="0" w:firstLine="0" w:firstLineChars="0"/>
        <w:jc w:val="left"/>
        <w:textAlignment w:val="auto"/>
        <w:rPr>
          <w:rFonts w:hint="default" w:ascii="Times New Roman" w:hAnsi="Times New Roman" w:cs="Times New Roman"/>
          <w:b w:val="0"/>
          <w:bCs w:val="0"/>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2</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采购范围及相关要求</w:t>
      </w:r>
    </w:p>
    <w:p w14:paraId="17DF1AF0">
      <w:pPr>
        <w:pStyle w:val="24"/>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pPr>
      <w:bookmarkStart w:id="5" w:name="2 采购范围及相关要求（B）"/>
      <w:bookmarkEnd w:id="5"/>
      <w:bookmarkStart w:id="6" w:name="_bookmark15"/>
      <w:bookmarkEnd w:id="6"/>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2.1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采购范围：</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lang w:val="en-US" w:eastAsia="zh-CN" w:bidi="ar-SA"/>
          <w14:textFill>
            <w14:solidFill>
              <w14:schemeClr w14:val="tx1"/>
            </w14:solidFill>
          </w14:textFill>
        </w:rPr>
        <w:t>具体详见采购文</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件</w:t>
      </w:r>
    </w:p>
    <w:p w14:paraId="41BA015E">
      <w:pPr>
        <w:pStyle w:val="24"/>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400" w:lineRule="exact"/>
        <w:jc w:val="both"/>
        <w:textAlignment w:val="auto"/>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2.2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服务期限：</w:t>
      </w:r>
      <w:r>
        <w:rPr>
          <w:rFonts w:hint="eastAsia" w:ascii="Times New Roman" w:hAnsi="Times New Roman" w:eastAsia="宋体" w:cs="Times New Roman"/>
          <w:color w:val="000000" w:themeColor="text1"/>
          <w:sz w:val="24"/>
          <w:szCs w:val="24"/>
          <w:highlight w:val="none"/>
          <w:u w:val="single"/>
          <w:lang w:val="en-US" w:eastAsia="zh-CN" w:bidi="ar-SA"/>
          <w14:textFill>
            <w14:solidFill>
              <w14:schemeClr w14:val="tx1"/>
            </w14:solidFill>
          </w14:textFill>
        </w:rPr>
        <w:t>质保期内</w:t>
      </w:r>
    </w:p>
    <w:p w14:paraId="7B8B81B7">
      <w:pPr>
        <w:keepNext w:val="0"/>
        <w:keepLines w:val="0"/>
        <w:pageBreakBefore w:val="0"/>
        <w:widowControl w:val="0"/>
        <w:tabs>
          <w:tab w:val="left" w:pos="9300"/>
        </w:tabs>
        <w:kinsoku/>
        <w:wordWrap/>
        <w:overflowPunct/>
        <w:topLinePunct w:val="0"/>
        <w:autoSpaceDE/>
        <w:autoSpaceDN/>
        <w:bidi w:val="0"/>
        <w:adjustRightInd w:val="0"/>
        <w:snapToGrid w:val="0"/>
        <w:spacing w:line="400" w:lineRule="exact"/>
        <w:ind w:left="0" w:right="0" w:firstLine="0"/>
        <w:jc w:val="left"/>
        <w:textAlignment w:val="auto"/>
        <w:rPr>
          <w:rFonts w:hint="default" w:ascii="Times New Roman" w:hAnsi="Times New Roman" w:eastAsia="宋体" w:cs="Times New Roman"/>
          <w:b/>
          <w:bCs/>
          <w:color w:val="000000" w:themeColor="text1"/>
          <w:sz w:val="24"/>
          <w:szCs w:val="24"/>
          <w:highlight w:val="none"/>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t>2.3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质量要求或服务标准：</w:t>
      </w:r>
      <w:r>
        <w:rPr>
          <w:rFonts w:hint="default" w:ascii="Times New Roman" w:hAnsi="Times New Roman" w:eastAsia="宋体" w:cs="Times New Roman"/>
          <w:color w:val="000000" w:themeColor="text1"/>
          <w:kern w:val="0"/>
          <w:sz w:val="24"/>
          <w:szCs w:val="24"/>
          <w:highlight w:val="none"/>
          <w:u w:val="single"/>
          <w:lang w:val="en-US" w:eastAsia="zh-CN" w:bidi="ar"/>
          <w14:textFill>
            <w14:solidFill>
              <w14:schemeClr w14:val="tx1"/>
            </w14:solidFill>
          </w14:textFill>
        </w:rPr>
        <w:t>见采购文件</w:t>
      </w:r>
    </w:p>
    <w:p w14:paraId="0C23430B">
      <w:pPr>
        <w:pStyle w:val="5"/>
        <w:keepNext w:val="0"/>
        <w:keepLines w:val="0"/>
        <w:pageBreakBefore w:val="0"/>
        <w:widowControl w:val="0"/>
        <w:kinsoku/>
        <w:wordWrap/>
        <w:overflowPunct/>
        <w:topLinePunct w:val="0"/>
        <w:autoSpaceDE/>
        <w:autoSpaceDN/>
        <w:bidi w:val="0"/>
        <w:adjustRightInd w:val="0"/>
        <w:snapToGrid w:val="0"/>
        <w:spacing w:before="0" w:line="400" w:lineRule="exact"/>
        <w:ind w:left="0" w:leftChars="0" w:right="0" w:firstLine="0" w:firstLineChars="0"/>
        <w:jc w:val="left"/>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供应商资格要求</w:t>
      </w:r>
    </w:p>
    <w:p w14:paraId="402CE3BD">
      <w:pPr>
        <w:keepNext w:val="0"/>
        <w:keepLines w:val="0"/>
        <w:pageBreakBefore w:val="0"/>
        <w:widowControl w:val="0"/>
        <w:tabs>
          <w:tab w:val="left" w:pos="9300"/>
        </w:tabs>
        <w:kinsoku/>
        <w:wordWrap/>
        <w:overflowPunct/>
        <w:topLinePunct w:val="0"/>
        <w:autoSpaceDE/>
        <w:autoSpaceDN/>
        <w:bidi w:val="0"/>
        <w:adjustRightInd w:val="0"/>
        <w:snapToGrid w:val="0"/>
        <w:spacing w:line="400" w:lineRule="exact"/>
        <w:ind w:left="0" w:right="0" w:firstLine="0"/>
        <w:jc w:val="left"/>
        <w:textAlignment w:val="auto"/>
        <w:rPr>
          <w:rFonts w:hint="eastAsia" w:ascii="宋体" w:hAnsi="宋体" w:eastAsia="宋体" w:cs="宋体"/>
          <w:color w:val="000000" w:themeColor="text1"/>
          <w:sz w:val="24"/>
          <w:szCs w:val="24"/>
          <w:highlight w:val="none"/>
          <w:shd w:val="clear" w:color="auto" w:fill="auto"/>
          <w:lang w:eastAsia="zh-CN"/>
          <w14:textFill>
            <w14:solidFill>
              <w14:schemeClr w14:val="tx1"/>
            </w14:solidFill>
          </w14:textFill>
        </w:rPr>
      </w:pPr>
      <w:r>
        <w:rPr>
          <w:rFonts w:hint="eastAsia" w:ascii="宋体" w:hAnsi="宋体" w:eastAsia="宋体" w:cs="宋体"/>
          <w:b/>
          <w:bCs/>
          <w:color w:val="000000" w:themeColor="text1"/>
          <w:sz w:val="24"/>
          <w:szCs w:val="24"/>
          <w:highlight w:val="none"/>
          <w:shd w:val="clear" w:color="auto" w:fill="auto"/>
          <w:lang w:val="en-US" w:eastAsia="zh-CN" w:bidi="ar-SA"/>
          <w14:textFill>
            <w14:solidFill>
              <w14:schemeClr w14:val="tx1"/>
            </w14:solidFill>
          </w14:textFill>
        </w:rPr>
        <w:t xml:space="preserve">3.1 </w:t>
      </w:r>
      <w:r>
        <w:rPr>
          <w:rFonts w:hint="eastAsia"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t>提供法定代表人身份证明并加盖公章，如是授权代理人参加本次采购活动的，需提供单位授权委托书并加盖公章（</w:t>
      </w:r>
      <w:r>
        <w:rPr>
          <w:rFonts w:hint="eastAsia" w:ascii="宋体" w:hAnsi="宋体" w:eastAsia="宋体" w:cs="宋体"/>
          <w:b/>
          <w:bCs/>
          <w:color w:val="000000" w:themeColor="text1"/>
          <w:sz w:val="24"/>
          <w:szCs w:val="24"/>
          <w:highlight w:val="none"/>
          <w:shd w:val="clear" w:color="auto" w:fill="auto"/>
          <w:lang w:val="en-US" w:eastAsia="zh-CN" w:bidi="ar-SA"/>
          <w14:textFill>
            <w14:solidFill>
              <w14:schemeClr w14:val="tx1"/>
            </w14:solidFill>
          </w14:textFill>
        </w:rPr>
        <w:t>授权代理人必须提供身份证复印件加盖供应商公章装订响应文件</w:t>
      </w:r>
      <w:r>
        <w:rPr>
          <w:rFonts w:hint="eastAsia" w:ascii="宋体" w:hAnsi="宋体" w:eastAsia="宋体" w:cs="宋体"/>
          <w:b/>
          <w:bCs/>
          <w:color w:val="000000" w:themeColor="text1"/>
          <w:sz w:val="24"/>
          <w:szCs w:val="24"/>
          <w:highlight w:val="none"/>
          <w:shd w:val="clear" w:color="auto" w:fill="auto"/>
          <w:lang w:val="en-US" w:eastAsia="en-US" w:bidi="ar-SA"/>
          <w14:textFill>
            <w14:solidFill>
              <w14:schemeClr w14:val="tx1"/>
            </w14:solidFill>
          </w14:textFill>
        </w:rPr>
        <w:t>中</w:t>
      </w:r>
      <w:r>
        <w:rPr>
          <w:rFonts w:hint="eastAsia" w:ascii="宋体" w:hAnsi="宋体" w:eastAsia="宋体" w:cs="宋体"/>
          <w:color w:val="000000" w:themeColor="text1"/>
          <w:sz w:val="24"/>
          <w:szCs w:val="24"/>
          <w:highlight w:val="none"/>
          <w:shd w:val="clear" w:color="auto" w:fill="auto"/>
          <w:lang w:val="en-US" w:eastAsia="en-US" w:bidi="ar-SA"/>
          <w14:textFill>
            <w14:solidFill>
              <w14:schemeClr w14:val="tx1"/>
            </w14:solidFill>
          </w14:textFill>
        </w:rPr>
        <w:t>）</w:t>
      </w:r>
      <w:r>
        <w:rPr>
          <w:rFonts w:hint="eastAsia" w:cs="宋体"/>
          <w:color w:val="000000" w:themeColor="text1"/>
          <w:sz w:val="24"/>
          <w:szCs w:val="24"/>
          <w:highlight w:val="none"/>
          <w:shd w:val="clear" w:color="auto" w:fill="auto"/>
          <w:lang w:eastAsia="zh-CN"/>
          <w14:textFill>
            <w14:solidFill>
              <w14:schemeClr w14:val="tx1"/>
            </w14:solidFill>
          </w14:textFill>
        </w:rPr>
        <w:t>。</w:t>
      </w:r>
    </w:p>
    <w:p w14:paraId="3F4823B5">
      <w:pPr>
        <w:pStyle w:val="12"/>
        <w:keepNext w:val="0"/>
        <w:keepLines w:val="0"/>
        <w:pageBreakBefore w:val="0"/>
        <w:widowControl w:val="0"/>
        <w:shd w:val="clear" w:fill="FFFFFF" w:themeFill="background1"/>
        <w:tabs>
          <w:tab w:val="left" w:pos="3721"/>
          <w:tab w:val="left" w:pos="9302"/>
        </w:tabs>
        <w:kinsoku/>
        <w:wordWrap/>
        <w:overflowPunct/>
        <w:topLinePunct w:val="0"/>
        <w:autoSpaceDE/>
        <w:autoSpaceDN/>
        <w:bidi w:val="0"/>
        <w:adjustRightInd w:val="0"/>
        <w:snapToGrid w:val="0"/>
        <w:spacing w:before="0" w:after="0" w:line="400" w:lineRule="exact"/>
        <w:ind w:left="0" w:leftChars="0" w:right="0" w:firstLine="0" w:firstLineChars="0"/>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b/>
          <w:bCs/>
          <w:color w:val="000000" w:themeColor="text1"/>
          <w:sz w:val="24"/>
          <w:szCs w:val="24"/>
          <w:highlight w:val="none"/>
          <w:shd w:val="clear" w:color="auto" w:fill="auto"/>
          <w:lang w:val="en-US" w:eastAsia="zh-CN"/>
          <w14:textFill>
            <w14:solidFill>
              <w14:schemeClr w14:val="tx1"/>
            </w14:solidFill>
          </w14:textFill>
        </w:rPr>
        <w:t xml:space="preserve">3.2 </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具有独立订立合同的能力（</w:t>
      </w:r>
      <w:r>
        <w:rPr>
          <w:rFonts w:hint="eastAsia" w:ascii="宋体" w:hAnsi="宋体" w:eastAsia="宋体" w:cs="宋体"/>
          <w:b/>
          <w:bCs/>
          <w:color w:val="000000" w:themeColor="text1"/>
          <w:sz w:val="24"/>
          <w:szCs w:val="24"/>
          <w:highlight w:val="none"/>
          <w:shd w:val="clear" w:color="auto" w:fill="auto"/>
          <w14:textFill>
            <w14:solidFill>
              <w14:schemeClr w14:val="tx1"/>
            </w14:solidFill>
          </w14:textFill>
        </w:rPr>
        <w:t>提供营业执照复印件加盖公章</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w:t>
      </w:r>
    </w:p>
    <w:p w14:paraId="503CB551">
      <w:pPr>
        <w:pStyle w:val="12"/>
        <w:keepNext w:val="0"/>
        <w:keepLines w:val="0"/>
        <w:pageBreakBefore w:val="0"/>
        <w:widowControl w:val="0"/>
        <w:shd w:val="clear" w:fill="FFFFFF" w:themeFill="background1"/>
        <w:tabs>
          <w:tab w:val="left" w:pos="3721"/>
          <w:tab w:val="left" w:pos="9302"/>
        </w:tabs>
        <w:kinsoku/>
        <w:wordWrap/>
        <w:overflowPunct/>
        <w:topLinePunct w:val="0"/>
        <w:autoSpaceDE/>
        <w:autoSpaceDN/>
        <w:bidi w:val="0"/>
        <w:adjustRightInd w:val="0"/>
        <w:snapToGrid w:val="0"/>
        <w:spacing w:before="0" w:after="0" w:line="400" w:lineRule="exact"/>
        <w:ind w:left="0" w:leftChars="0" w:right="0" w:firstLine="0" w:firstLineChars="0"/>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b/>
          <w:bCs/>
          <w:color w:val="000000" w:themeColor="text1"/>
          <w:sz w:val="24"/>
          <w:szCs w:val="24"/>
          <w:highlight w:val="none"/>
          <w:shd w:val="clear" w:color="auto" w:fill="auto"/>
          <w:lang w:val="en-US" w:eastAsia="zh-CN"/>
          <w14:textFill>
            <w14:solidFill>
              <w14:schemeClr w14:val="tx1"/>
            </w14:solidFill>
          </w14:textFill>
        </w:rPr>
        <w:t xml:space="preserve">3.3 </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企业未处于被责令停业、财产被接管、冻结和破产状态或严重违约等问题（</w:t>
      </w:r>
      <w:r>
        <w:rPr>
          <w:rFonts w:hint="eastAsia" w:ascii="宋体" w:hAnsi="宋体" w:eastAsia="宋体" w:cs="宋体"/>
          <w:b/>
          <w:bCs/>
          <w:color w:val="000000" w:themeColor="text1"/>
          <w:sz w:val="24"/>
          <w:szCs w:val="24"/>
          <w:highlight w:val="none"/>
          <w:shd w:val="clear" w:color="auto" w:fill="auto"/>
          <w14:textFill>
            <w14:solidFill>
              <w14:schemeClr w14:val="tx1"/>
            </w14:solidFill>
          </w14:textFill>
        </w:rPr>
        <w:t>提供企业出具的承诺书</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 xml:space="preserve">）。 </w:t>
      </w:r>
    </w:p>
    <w:p w14:paraId="5458D352">
      <w:pPr>
        <w:pStyle w:val="12"/>
        <w:keepNext w:val="0"/>
        <w:keepLines w:val="0"/>
        <w:pageBreakBefore w:val="0"/>
        <w:widowControl w:val="0"/>
        <w:shd w:val="clear" w:fill="FFFFFF" w:themeFill="background1"/>
        <w:tabs>
          <w:tab w:val="left" w:pos="3721"/>
          <w:tab w:val="left" w:pos="9302"/>
        </w:tabs>
        <w:kinsoku/>
        <w:wordWrap/>
        <w:overflowPunct/>
        <w:topLinePunct w:val="0"/>
        <w:autoSpaceDE/>
        <w:autoSpaceDN/>
        <w:bidi w:val="0"/>
        <w:adjustRightInd w:val="0"/>
        <w:snapToGrid w:val="0"/>
        <w:spacing w:before="0" w:after="0" w:line="400" w:lineRule="exact"/>
        <w:ind w:left="0" w:right="0"/>
        <w:jc w:val="left"/>
        <w:textAlignment w:val="auto"/>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shd w:val="clear" w:color="auto" w:fill="auto"/>
          <w14:textFill>
            <w14:solidFill>
              <w14:schemeClr w14:val="tx1"/>
            </w14:solidFill>
          </w14:textFill>
        </w:rPr>
        <w:t>3.</w:t>
      </w:r>
      <w:r>
        <w:rPr>
          <w:rFonts w:hint="eastAsia" w:ascii="宋体" w:hAnsi="宋体" w:eastAsia="宋体" w:cs="宋体"/>
          <w:b/>
          <w:bCs/>
          <w:color w:val="000000" w:themeColor="text1"/>
          <w:sz w:val="24"/>
          <w:szCs w:val="24"/>
          <w:highlight w:val="none"/>
          <w:shd w:val="clear" w:color="auto" w:fill="auto"/>
          <w:lang w:val="en-US" w:eastAsia="zh-CN"/>
          <w14:textFill>
            <w14:solidFill>
              <w14:schemeClr w14:val="tx1"/>
            </w14:solidFill>
          </w14:textFill>
        </w:rPr>
        <w:t>4</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拒绝下述条件的供应商参与本次采购活动：</w:t>
      </w:r>
    </w:p>
    <w:p w14:paraId="0F0FC5CF">
      <w:pPr>
        <w:pStyle w:val="12"/>
        <w:keepNext w:val="0"/>
        <w:keepLines w:val="0"/>
        <w:pageBreakBefore w:val="0"/>
        <w:widowControl w:val="0"/>
        <w:shd w:val="clear" w:fill="FFFFFF" w:themeFill="background1"/>
        <w:tabs>
          <w:tab w:val="left" w:pos="3721"/>
          <w:tab w:val="left" w:pos="9302"/>
        </w:tabs>
        <w:kinsoku/>
        <w:wordWrap/>
        <w:overflowPunct/>
        <w:topLinePunct w:val="0"/>
        <w:autoSpaceDE/>
        <w:autoSpaceDN/>
        <w:bidi w:val="0"/>
        <w:adjustRightInd w:val="0"/>
        <w:snapToGrid w:val="0"/>
        <w:spacing w:before="0" w:after="0" w:line="400" w:lineRule="exact"/>
        <w:ind w:left="0" w:right="0"/>
        <w:jc w:val="left"/>
        <w:textAlignment w:val="auto"/>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（1）</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供应商单位负责人为同一人或者存在直接控股、管理关系的不同供应商，不得同时参加同一合同项下的采购活动。</w:t>
      </w:r>
      <w:r>
        <w:rPr>
          <w:rFonts w:hint="eastAsia" w:ascii="宋体" w:hAnsi="宋体" w:eastAsia="宋体" w:cs="宋体"/>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color w:val="000000" w:themeColor="text1"/>
          <w:sz w:val="24"/>
          <w:szCs w:val="24"/>
          <w:highlight w:val="none"/>
          <w:shd w:val="clear" w:color="auto" w:fill="auto"/>
          <w:lang w:val="en-US" w:eastAsia="zh-CN"/>
          <w14:textFill>
            <w14:solidFill>
              <w14:schemeClr w14:val="tx1"/>
            </w14:solidFill>
          </w14:textFill>
        </w:rPr>
        <w:t>提供承诺书并加盖公章</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w:t>
      </w:r>
    </w:p>
    <w:p w14:paraId="37873DD5">
      <w:pPr>
        <w:pStyle w:val="12"/>
        <w:keepNext w:val="0"/>
        <w:keepLines w:val="0"/>
        <w:pageBreakBefore w:val="0"/>
        <w:widowControl w:val="0"/>
        <w:shd w:val="clear" w:fill="FFFFFF" w:themeFill="background1"/>
        <w:tabs>
          <w:tab w:val="left" w:pos="3721"/>
          <w:tab w:val="left" w:pos="9302"/>
        </w:tabs>
        <w:kinsoku/>
        <w:wordWrap/>
        <w:overflowPunct/>
        <w:topLinePunct w:val="0"/>
        <w:autoSpaceDE/>
        <w:autoSpaceDN/>
        <w:bidi w:val="0"/>
        <w:adjustRightInd w:val="0"/>
        <w:snapToGrid w:val="0"/>
        <w:spacing w:before="0" w:after="0" w:line="400" w:lineRule="exact"/>
        <w:ind w:left="0" w:right="0"/>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2）</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供应商被“信用中国”网站列入失信被执行人、</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重大税收违法失信主体名单、企业经营异常名录</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失信行为记录名单。</w:t>
      </w:r>
      <w:r>
        <w:rPr>
          <w:rFonts w:hint="eastAsia" w:ascii="宋体" w:hAnsi="宋体" w:eastAsia="宋体" w:cs="宋体"/>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color w:val="000000" w:themeColor="text1"/>
          <w:sz w:val="24"/>
          <w:szCs w:val="24"/>
          <w:highlight w:val="none"/>
          <w:shd w:val="clear" w:color="auto" w:fill="auto"/>
          <w:lang w:val="en-US" w:eastAsia="zh-CN"/>
          <w14:textFill>
            <w14:solidFill>
              <w14:schemeClr w14:val="tx1"/>
            </w14:solidFill>
          </w14:textFill>
        </w:rPr>
        <w:t>提供承诺书及响应文件开启截止时间前 1 个月内“信用中国”网站下载生成的信用信息报告复印件并加盖公章</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w:t>
      </w:r>
    </w:p>
    <w:p w14:paraId="35B68585">
      <w:pPr>
        <w:pStyle w:val="12"/>
        <w:keepNext w:val="0"/>
        <w:keepLines w:val="0"/>
        <w:pageBreakBefore w:val="0"/>
        <w:widowControl w:val="0"/>
        <w:shd w:val="clear" w:fill="FFFFFF" w:themeFill="background1"/>
        <w:tabs>
          <w:tab w:val="left" w:pos="3721"/>
          <w:tab w:val="left" w:pos="9302"/>
        </w:tabs>
        <w:kinsoku/>
        <w:wordWrap/>
        <w:overflowPunct/>
        <w:topLinePunct w:val="0"/>
        <w:autoSpaceDE/>
        <w:autoSpaceDN/>
        <w:bidi w:val="0"/>
        <w:adjustRightInd w:val="0"/>
        <w:snapToGrid w:val="0"/>
        <w:spacing w:before="0" w:after="0" w:line="400" w:lineRule="exact"/>
        <w:ind w:left="0" w:right="0"/>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b/>
          <w:bCs/>
          <w:color w:val="000000" w:themeColor="text1"/>
          <w:sz w:val="24"/>
          <w:szCs w:val="24"/>
          <w:highlight w:val="none"/>
          <w:shd w:val="clear" w:color="auto" w:fill="auto"/>
          <w14:textFill>
            <w14:solidFill>
              <w14:schemeClr w14:val="tx1"/>
            </w14:solidFill>
          </w14:textFill>
        </w:rPr>
        <w:t>3.</w:t>
      </w:r>
      <w:r>
        <w:rPr>
          <w:rFonts w:hint="eastAsia" w:cs="宋体"/>
          <w:b/>
          <w:bCs/>
          <w:color w:val="000000" w:themeColor="text1"/>
          <w:sz w:val="24"/>
          <w:szCs w:val="24"/>
          <w:highlight w:val="none"/>
          <w:shd w:val="clear" w:color="auto" w:fill="auto"/>
          <w:lang w:val="en-US" w:eastAsia="zh-CN"/>
          <w14:textFill>
            <w14:solidFill>
              <w14:schemeClr w14:val="tx1"/>
            </w14:solidFill>
          </w14:textFill>
        </w:rPr>
        <w:t>5</w:t>
      </w:r>
      <w:r>
        <w:rPr>
          <w:rFonts w:hint="eastAsia" w:ascii="宋体" w:hAnsi="宋体" w:eastAsia="宋体" w:cs="宋体"/>
          <w:b/>
          <w:bCs/>
          <w:color w:val="000000" w:themeColor="text1"/>
          <w:spacing w:val="-1"/>
          <w:sz w:val="24"/>
          <w:szCs w:val="24"/>
          <w:highlight w:val="non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本次采购</w:t>
      </w:r>
      <w:r>
        <w:rPr>
          <w:rFonts w:hint="eastAsia" w:ascii="宋体" w:hAnsi="宋体" w:eastAsia="宋体" w:cs="宋体"/>
          <w:color w:val="000000" w:themeColor="text1"/>
          <w:sz w:val="24"/>
          <w:szCs w:val="24"/>
          <w:highlight w:val="none"/>
          <w:u w:val="none"/>
          <w:shd w:val="clear" w:color="auto" w:fill="auto"/>
          <w:lang w:val="en-US" w:eastAsia="zh-CN"/>
          <w14:textFill>
            <w14:solidFill>
              <w14:schemeClr w14:val="tx1"/>
            </w14:solidFill>
          </w14:textFill>
        </w:rPr>
        <w:t>不接受</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联合体。</w:t>
      </w:r>
    </w:p>
    <w:p w14:paraId="5C6ABEC7">
      <w:pPr>
        <w:pStyle w:val="13"/>
        <w:keepNext w:val="0"/>
        <w:keepLines w:val="0"/>
        <w:pageBreakBefore w:val="0"/>
        <w:widowControl w:val="0"/>
        <w:tabs>
          <w:tab w:val="left" w:pos="0"/>
          <w:tab w:val="clear" w:pos="2020"/>
          <w:tab w:val="clear" w:pos="4535"/>
        </w:tabs>
        <w:kinsoku/>
        <w:wordWrap/>
        <w:overflowPunct/>
        <w:topLinePunct w:val="0"/>
        <w:autoSpaceDE/>
        <w:autoSpaceDN/>
        <w:bidi w:val="0"/>
        <w:adjustRightInd w:val="0"/>
        <w:snapToGrid w:val="0"/>
        <w:spacing w:line="400" w:lineRule="exact"/>
        <w:ind w:left="0" w:leftChars="0" w:right="0" w:firstLine="0" w:firstLineChars="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bidi="ar-SA"/>
          <w14:textFill>
            <w14:solidFill>
              <w14:schemeClr w14:val="tx1"/>
            </w14:solidFill>
          </w14:textFill>
        </w:rPr>
        <w:t>3.6</w:t>
      </w: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承诺书（</w:t>
      </w:r>
      <w:r>
        <w:rPr>
          <w:rFonts w:hint="eastAsia" w:ascii="宋体" w:hAnsi="宋体" w:eastAsia="宋体" w:cs="宋体"/>
          <w:b/>
          <w:bCs/>
          <w:color w:val="000000" w:themeColor="text1"/>
          <w:sz w:val="24"/>
          <w:szCs w:val="24"/>
          <w:highlight w:val="none"/>
          <w:lang w:val="en-US" w:eastAsia="zh-CN" w:bidi="ar-SA"/>
          <w14:textFill>
            <w14:solidFill>
              <w14:schemeClr w14:val="tx1"/>
            </w14:solidFill>
          </w14:textFill>
        </w:rPr>
        <w:t>原件，必须提供并加盖供应商公章</w:t>
      </w: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w:t>
      </w:r>
    </w:p>
    <w:p w14:paraId="73E4410C">
      <w:pPr>
        <w:pStyle w:val="5"/>
        <w:keepNext w:val="0"/>
        <w:keepLines w:val="0"/>
        <w:pageBreakBefore w:val="0"/>
        <w:widowControl w:val="0"/>
        <w:numPr>
          <w:ilvl w:val="0"/>
          <w:numId w:val="1"/>
        </w:numPr>
        <w:kinsoku/>
        <w:wordWrap/>
        <w:overflowPunct/>
        <w:topLinePunct w:val="0"/>
        <w:autoSpaceDE/>
        <w:autoSpaceDN/>
        <w:bidi w:val="0"/>
        <w:adjustRightInd w:val="0"/>
        <w:snapToGrid w:val="0"/>
        <w:spacing w:before="0" w:line="400" w:lineRule="exact"/>
        <w:ind w:left="0" w:leftChars="0" w:right="0" w:firstLine="0" w:firstLineChars="0"/>
        <w:jc w:val="left"/>
        <w:textAlignment w:val="auto"/>
        <w:rPr>
          <w:rFonts w:hint="default" w:ascii="Times New Roman" w:hAnsi="Times New Roman" w:eastAsia="宋体" w:cs="Times New Roman"/>
          <w:color w:val="000000" w:themeColor="text1"/>
          <w:sz w:val="24"/>
          <w:szCs w:val="24"/>
          <w:highlight w:val="none"/>
          <w:lang w:val="en-US" w:eastAsia="en-US"/>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en-US"/>
          <w14:textFill>
            <w14:solidFill>
              <w14:schemeClr w14:val="tx1"/>
            </w14:solidFill>
          </w14:textFill>
        </w:rPr>
        <w:t>采购文件的获取</w:t>
      </w:r>
    </w:p>
    <w:p w14:paraId="3CBF1A05">
      <w:pPr>
        <w:pStyle w:val="5"/>
        <w:keepNext w:val="0"/>
        <w:keepLines w:val="0"/>
        <w:pageBreakBefore w:val="0"/>
        <w:widowControl w:val="0"/>
        <w:numPr>
          <w:ilvl w:val="0"/>
          <w:numId w:val="0"/>
        </w:numPr>
        <w:kinsoku/>
        <w:wordWrap/>
        <w:overflowPunct/>
        <w:topLinePunct w:val="0"/>
        <w:autoSpaceDE/>
        <w:autoSpaceDN/>
        <w:bidi w:val="0"/>
        <w:adjustRightInd w:val="0"/>
        <w:snapToGrid w:val="0"/>
        <w:spacing w:before="0" w:line="400" w:lineRule="exact"/>
        <w:ind w:leftChars="0" w:right="0" w:rightChars="0"/>
        <w:jc w:val="left"/>
        <w:textAlignment w:val="auto"/>
        <w:rPr>
          <w:rFonts w:hint="eastAsia" w:ascii="宋体" w:hAnsi="宋体" w:eastAsia="宋体" w:cs="宋体"/>
          <w:b w:val="0"/>
          <w:bCs w:val="0"/>
          <w:color w:val="000000" w:themeColor="text1"/>
          <w:sz w:val="24"/>
          <w:szCs w:val="24"/>
          <w:highlight w:val="none"/>
          <w:shd w:val="clear" w:color="auto" w:fill="auto"/>
          <w:lang w:val="en-US" w:eastAsia="en-US" w:bidi="ar-SA"/>
          <w14:textFill>
            <w14:solidFill>
              <w14:schemeClr w14:val="tx1"/>
            </w14:solidFill>
          </w14:textFill>
        </w:rPr>
      </w:pPr>
      <w:r>
        <w:rPr>
          <w:rFonts w:hint="eastAsia" w:ascii="宋体" w:hAnsi="宋体" w:eastAsia="宋体" w:cs="宋体"/>
          <w:b w:val="0"/>
          <w:bCs w:val="0"/>
          <w:color w:val="000000" w:themeColor="text1"/>
          <w:sz w:val="24"/>
          <w:szCs w:val="24"/>
          <w:highlight w:val="none"/>
          <w:shd w:val="clear" w:color="auto" w:fill="auto"/>
          <w:lang w:val="en-US" w:eastAsia="en-US" w:bidi="ar-SA"/>
          <w14:textFill>
            <w14:solidFill>
              <w14:schemeClr w14:val="tx1"/>
            </w14:solidFill>
          </w14:textFill>
        </w:rPr>
        <w:t>有意参加采购活动的单位，请</w:t>
      </w:r>
      <w:r>
        <w:rPr>
          <w:rFonts w:hint="eastAsia" w:ascii="宋体" w:hAnsi="宋体" w:eastAsia="宋体" w:cs="宋体"/>
          <w:b w:val="0"/>
          <w:bCs w:val="0"/>
          <w:color w:val="000000" w:themeColor="text1"/>
          <w:sz w:val="24"/>
          <w:szCs w:val="24"/>
          <w:highlight w:val="none"/>
          <w:shd w:val="clear" w:color="auto" w:fill="auto"/>
          <w:lang w:val="en-US" w:eastAsia="zh-CN" w:bidi="ar-SA"/>
          <w14:textFill>
            <w14:solidFill>
              <w14:schemeClr w14:val="tx1"/>
            </w14:solidFill>
          </w14:textFill>
        </w:rPr>
        <w:t>于</w:t>
      </w:r>
      <w:r>
        <w:rPr>
          <w:rFonts w:hint="default" w:ascii="宋体" w:hAnsi="宋体" w:eastAsia="宋体" w:cs="宋体"/>
          <w:b w:val="0"/>
          <w:bCs w:val="0"/>
          <w:color w:val="000000" w:themeColor="text1"/>
          <w:sz w:val="24"/>
          <w:szCs w:val="24"/>
          <w:highlight w:val="none"/>
          <w:u w:val="single"/>
          <w:shd w:val="clear" w:color="auto" w:fill="auto"/>
          <w:lang w:val="en-US" w:eastAsia="zh-CN" w:bidi="ar-SA"/>
          <w14:textFill>
            <w14:solidFill>
              <w14:schemeClr w14:val="tx1"/>
            </w14:solidFill>
          </w14:textFill>
        </w:rPr>
        <w:t>202</w:t>
      </w:r>
      <w:r>
        <w:rPr>
          <w:rFonts w:hint="eastAsia" w:ascii="宋体" w:hAnsi="宋体" w:eastAsia="宋体" w:cs="宋体"/>
          <w:b w:val="0"/>
          <w:bCs w:val="0"/>
          <w:color w:val="000000" w:themeColor="text1"/>
          <w:sz w:val="24"/>
          <w:szCs w:val="24"/>
          <w:highlight w:val="none"/>
          <w:u w:val="single"/>
          <w:shd w:val="clear" w:color="auto" w:fill="auto"/>
          <w:lang w:val="en-US" w:eastAsia="zh-CN" w:bidi="ar-SA"/>
          <w14:textFill>
            <w14:solidFill>
              <w14:schemeClr w14:val="tx1"/>
            </w14:solidFill>
          </w14:textFill>
        </w:rPr>
        <w:t>6</w:t>
      </w:r>
      <w:r>
        <w:rPr>
          <w:rFonts w:hint="default" w:ascii="宋体" w:hAnsi="宋体" w:eastAsia="宋体" w:cs="宋体"/>
          <w:b w:val="0"/>
          <w:bCs w:val="0"/>
          <w:color w:val="000000" w:themeColor="text1"/>
          <w:sz w:val="24"/>
          <w:szCs w:val="24"/>
          <w:highlight w:val="none"/>
          <w:u w:val="single"/>
          <w:shd w:val="clear" w:color="auto" w:fill="auto"/>
          <w:lang w:val="en-US" w:eastAsia="zh-CN" w:bidi="ar-SA"/>
          <w14:textFill>
            <w14:solidFill>
              <w14:schemeClr w14:val="tx1"/>
            </w14:solidFill>
          </w14:textFill>
        </w:rPr>
        <w:t>年</w:t>
      </w:r>
      <w:r>
        <w:rPr>
          <w:rFonts w:hint="eastAsia" w:cs="宋体"/>
          <w:b w:val="0"/>
          <w:bCs w:val="0"/>
          <w:color w:val="000000" w:themeColor="text1"/>
          <w:sz w:val="24"/>
          <w:szCs w:val="24"/>
          <w:highlight w:val="none"/>
          <w:u w:val="single"/>
          <w:shd w:val="clear" w:color="auto" w:fill="auto"/>
          <w:lang w:val="en-US" w:eastAsia="zh-CN" w:bidi="ar-SA"/>
          <w14:textFill>
            <w14:solidFill>
              <w14:schemeClr w14:val="tx1"/>
            </w14:solidFill>
          </w14:textFill>
        </w:rPr>
        <w:t>10</w:t>
      </w:r>
      <w:r>
        <w:rPr>
          <w:rFonts w:hint="default" w:ascii="宋体" w:hAnsi="宋体" w:eastAsia="宋体" w:cs="宋体"/>
          <w:b w:val="0"/>
          <w:bCs w:val="0"/>
          <w:color w:val="000000" w:themeColor="text1"/>
          <w:sz w:val="24"/>
          <w:szCs w:val="24"/>
          <w:highlight w:val="none"/>
          <w:u w:val="single"/>
          <w:shd w:val="clear" w:color="auto" w:fill="auto"/>
          <w:lang w:val="en-US" w:eastAsia="zh-CN" w:bidi="ar-SA"/>
          <w14:textFill>
            <w14:solidFill>
              <w14:schemeClr w14:val="tx1"/>
            </w14:solidFill>
          </w14:textFill>
        </w:rPr>
        <w:t>月</w:t>
      </w:r>
      <w:r>
        <w:rPr>
          <w:rFonts w:hint="eastAsia" w:cs="宋体"/>
          <w:b w:val="0"/>
          <w:bCs w:val="0"/>
          <w:color w:val="000000" w:themeColor="text1"/>
          <w:sz w:val="24"/>
          <w:szCs w:val="24"/>
          <w:highlight w:val="none"/>
          <w:u w:val="single"/>
          <w:shd w:val="clear" w:color="auto" w:fill="auto"/>
          <w:lang w:val="en-US" w:eastAsia="zh-CN" w:bidi="ar-SA"/>
          <w14:textFill>
            <w14:solidFill>
              <w14:schemeClr w14:val="tx1"/>
            </w14:solidFill>
          </w14:textFill>
        </w:rPr>
        <w:t>26</w:t>
      </w:r>
      <w:r>
        <w:rPr>
          <w:rFonts w:hint="default" w:ascii="宋体" w:hAnsi="宋体" w:eastAsia="宋体" w:cs="宋体"/>
          <w:b w:val="0"/>
          <w:bCs w:val="0"/>
          <w:color w:val="000000" w:themeColor="text1"/>
          <w:sz w:val="24"/>
          <w:szCs w:val="24"/>
          <w:highlight w:val="none"/>
          <w:u w:val="single"/>
          <w:shd w:val="clear" w:color="auto" w:fill="auto"/>
          <w:lang w:val="en-US" w:eastAsia="zh-CN" w:bidi="ar-SA"/>
          <w14:textFill>
            <w14:solidFill>
              <w14:schemeClr w14:val="tx1"/>
            </w14:solidFill>
          </w14:textFill>
        </w:rPr>
        <w:t>日至 202</w:t>
      </w:r>
      <w:r>
        <w:rPr>
          <w:rFonts w:hint="eastAsia" w:ascii="宋体" w:hAnsi="宋体" w:eastAsia="宋体" w:cs="宋体"/>
          <w:b w:val="0"/>
          <w:bCs w:val="0"/>
          <w:color w:val="000000" w:themeColor="text1"/>
          <w:sz w:val="24"/>
          <w:szCs w:val="24"/>
          <w:highlight w:val="none"/>
          <w:u w:val="single"/>
          <w:shd w:val="clear" w:color="auto" w:fill="auto"/>
          <w:lang w:val="en-US" w:eastAsia="zh-CN" w:bidi="ar-SA"/>
          <w14:textFill>
            <w14:solidFill>
              <w14:schemeClr w14:val="tx1"/>
            </w14:solidFill>
          </w14:textFill>
        </w:rPr>
        <w:t>6</w:t>
      </w:r>
      <w:r>
        <w:rPr>
          <w:rFonts w:hint="default" w:ascii="宋体" w:hAnsi="宋体" w:eastAsia="宋体" w:cs="宋体"/>
          <w:b w:val="0"/>
          <w:bCs w:val="0"/>
          <w:color w:val="000000" w:themeColor="text1"/>
          <w:sz w:val="24"/>
          <w:szCs w:val="24"/>
          <w:highlight w:val="none"/>
          <w:u w:val="single"/>
          <w:shd w:val="clear" w:color="auto" w:fill="auto"/>
          <w:lang w:val="en-US" w:eastAsia="zh-CN" w:bidi="ar-SA"/>
          <w14:textFill>
            <w14:solidFill>
              <w14:schemeClr w14:val="tx1"/>
            </w14:solidFill>
          </w14:textFill>
        </w:rPr>
        <w:t>年</w:t>
      </w:r>
      <w:r>
        <w:rPr>
          <w:rFonts w:hint="eastAsia" w:cs="宋体"/>
          <w:b w:val="0"/>
          <w:bCs w:val="0"/>
          <w:color w:val="000000" w:themeColor="text1"/>
          <w:sz w:val="24"/>
          <w:szCs w:val="24"/>
          <w:highlight w:val="none"/>
          <w:u w:val="single"/>
          <w:shd w:val="clear" w:color="auto" w:fill="auto"/>
          <w:lang w:val="en-US" w:eastAsia="zh-CN" w:bidi="ar-SA"/>
          <w14:textFill>
            <w14:solidFill>
              <w14:schemeClr w14:val="tx1"/>
            </w14:solidFill>
          </w14:textFill>
        </w:rPr>
        <w:t>10</w:t>
      </w:r>
      <w:r>
        <w:rPr>
          <w:rFonts w:hint="default" w:ascii="宋体" w:hAnsi="宋体" w:eastAsia="宋体" w:cs="宋体"/>
          <w:b w:val="0"/>
          <w:bCs w:val="0"/>
          <w:color w:val="000000" w:themeColor="text1"/>
          <w:sz w:val="24"/>
          <w:szCs w:val="24"/>
          <w:highlight w:val="none"/>
          <w:u w:val="single"/>
          <w:shd w:val="clear" w:color="auto" w:fill="auto"/>
          <w:lang w:val="en-US" w:eastAsia="zh-CN" w:bidi="ar-SA"/>
          <w14:textFill>
            <w14:solidFill>
              <w14:schemeClr w14:val="tx1"/>
            </w14:solidFill>
          </w14:textFill>
        </w:rPr>
        <w:t>月</w:t>
      </w:r>
      <w:r>
        <w:rPr>
          <w:rFonts w:hint="eastAsia" w:cs="宋体"/>
          <w:b w:val="0"/>
          <w:bCs w:val="0"/>
          <w:color w:val="000000" w:themeColor="text1"/>
          <w:sz w:val="24"/>
          <w:szCs w:val="24"/>
          <w:highlight w:val="none"/>
          <w:u w:val="single"/>
          <w:shd w:val="clear" w:color="auto" w:fill="auto"/>
          <w:lang w:val="en-US" w:eastAsia="zh-CN" w:bidi="ar-SA"/>
          <w14:textFill>
            <w14:solidFill>
              <w14:schemeClr w14:val="tx1"/>
            </w14:solidFill>
          </w14:textFill>
        </w:rPr>
        <w:t>28</w:t>
      </w:r>
      <w:r>
        <w:rPr>
          <w:rFonts w:hint="default" w:ascii="宋体" w:hAnsi="宋体" w:eastAsia="宋体" w:cs="宋体"/>
          <w:b w:val="0"/>
          <w:bCs w:val="0"/>
          <w:color w:val="000000" w:themeColor="text1"/>
          <w:sz w:val="24"/>
          <w:szCs w:val="24"/>
          <w:highlight w:val="none"/>
          <w:u w:val="single"/>
          <w:shd w:val="clear" w:color="auto" w:fill="auto"/>
          <w:lang w:val="en-US" w:eastAsia="zh-CN" w:bidi="ar-SA"/>
          <w14:textFill>
            <w14:solidFill>
              <w14:schemeClr w14:val="tx1"/>
            </w14:solidFill>
          </w14:textFill>
        </w:rPr>
        <w:t>日</w:t>
      </w:r>
      <w:r>
        <w:rPr>
          <w:rFonts w:hint="eastAsia" w:ascii="宋体" w:hAnsi="宋体" w:eastAsia="宋体" w:cs="宋体"/>
          <w:b w:val="0"/>
          <w:bCs w:val="0"/>
          <w:color w:val="000000" w:themeColor="text1"/>
          <w:sz w:val="24"/>
          <w:szCs w:val="24"/>
          <w:highlight w:val="none"/>
          <w:shd w:val="clear" w:color="auto" w:fill="auto"/>
          <w:lang w:val="en-US" w:eastAsia="en-US" w:bidi="ar-SA"/>
          <w14:textFill>
            <w14:solidFill>
              <w14:schemeClr w14:val="tx1"/>
            </w14:solidFill>
          </w14:textFill>
        </w:rPr>
        <w:t>， 每日上午9</w:t>
      </w:r>
      <w:r>
        <w:rPr>
          <w:rFonts w:hint="eastAsia" w:ascii="宋体" w:hAnsi="宋体" w:eastAsia="宋体" w:cs="宋体"/>
          <w:b w:val="0"/>
          <w:bCs w:val="0"/>
          <w:color w:val="000000" w:themeColor="text1"/>
          <w:sz w:val="24"/>
          <w:szCs w:val="24"/>
          <w:highlight w:val="none"/>
          <w:shd w:val="clear" w:color="auto" w:fill="auto"/>
          <w:lang w:val="en-US" w:eastAsia="zh-CN" w:bidi="ar-SA"/>
          <w14:textFill>
            <w14:solidFill>
              <w14:schemeClr w14:val="tx1"/>
            </w14:solidFill>
          </w14:textFill>
        </w:rPr>
        <w:t>:</w:t>
      </w:r>
      <w:r>
        <w:rPr>
          <w:rFonts w:hint="eastAsia" w:ascii="宋体" w:hAnsi="宋体" w:eastAsia="宋体" w:cs="宋体"/>
          <w:b w:val="0"/>
          <w:bCs w:val="0"/>
          <w:color w:val="000000" w:themeColor="text1"/>
          <w:sz w:val="24"/>
          <w:szCs w:val="24"/>
          <w:highlight w:val="none"/>
          <w:shd w:val="clear" w:color="auto" w:fill="auto"/>
          <w:lang w:val="en-US" w:eastAsia="en-US" w:bidi="ar-SA"/>
          <w14:textFill>
            <w14:solidFill>
              <w14:schemeClr w14:val="tx1"/>
            </w14:solidFill>
          </w14:textFill>
        </w:rPr>
        <w:t>00至12:00，</w:t>
      </w:r>
      <w:r>
        <w:rPr>
          <w:rFonts w:hint="eastAsia" w:ascii="宋体" w:hAnsi="宋体" w:eastAsia="宋体" w:cs="宋体"/>
          <w:b w:val="0"/>
          <w:bCs w:val="0"/>
          <w:color w:val="000000" w:themeColor="text1"/>
          <w:sz w:val="24"/>
          <w:szCs w:val="24"/>
          <w:highlight w:val="none"/>
          <w:shd w:val="clear" w:color="auto" w:fill="auto"/>
          <w:lang w:val="en-US" w:eastAsia="zh-CN" w:bidi="ar-SA"/>
          <w14:textFill>
            <w14:solidFill>
              <w14:schemeClr w14:val="tx1"/>
            </w14:solidFill>
          </w14:textFill>
        </w:rPr>
        <w:t>1</w:t>
      </w:r>
      <w:r>
        <w:rPr>
          <w:rFonts w:hint="eastAsia" w:cs="宋体"/>
          <w:b w:val="0"/>
          <w:bCs w:val="0"/>
          <w:color w:val="000000" w:themeColor="text1"/>
          <w:sz w:val="24"/>
          <w:szCs w:val="24"/>
          <w:highlight w:val="none"/>
          <w:shd w:val="clear" w:color="auto" w:fill="auto"/>
          <w:lang w:val="en-US" w:eastAsia="zh-CN" w:bidi="ar-SA"/>
          <w14:textFill>
            <w14:solidFill>
              <w14:schemeClr w14:val="tx1"/>
            </w14:solidFill>
          </w14:textFill>
        </w:rPr>
        <w:t>3</w:t>
      </w:r>
      <w:r>
        <w:rPr>
          <w:rFonts w:hint="eastAsia" w:ascii="宋体" w:hAnsi="宋体" w:eastAsia="宋体" w:cs="宋体"/>
          <w:b w:val="0"/>
          <w:bCs w:val="0"/>
          <w:color w:val="000000" w:themeColor="text1"/>
          <w:sz w:val="24"/>
          <w:szCs w:val="24"/>
          <w:highlight w:val="none"/>
          <w:shd w:val="clear" w:color="auto" w:fill="auto"/>
          <w:lang w:val="en-US" w:eastAsia="zh-CN" w:bidi="ar-SA"/>
          <w14:textFill>
            <w14:solidFill>
              <w14:schemeClr w14:val="tx1"/>
            </w14:solidFill>
          </w14:textFill>
        </w:rPr>
        <w:t>:</w:t>
      </w:r>
      <w:r>
        <w:rPr>
          <w:rFonts w:hint="eastAsia" w:cs="宋体"/>
          <w:b w:val="0"/>
          <w:bCs w:val="0"/>
          <w:color w:val="000000" w:themeColor="text1"/>
          <w:sz w:val="24"/>
          <w:szCs w:val="24"/>
          <w:highlight w:val="none"/>
          <w:shd w:val="clear" w:color="auto" w:fill="auto"/>
          <w:lang w:val="en-US" w:eastAsia="zh-CN" w:bidi="ar-SA"/>
          <w14:textFill>
            <w14:solidFill>
              <w14:schemeClr w14:val="tx1"/>
            </w14:solidFill>
          </w14:textFill>
        </w:rPr>
        <w:t>3</w:t>
      </w:r>
      <w:r>
        <w:rPr>
          <w:rFonts w:hint="eastAsia" w:ascii="宋体" w:hAnsi="宋体" w:eastAsia="宋体" w:cs="宋体"/>
          <w:b w:val="0"/>
          <w:bCs w:val="0"/>
          <w:color w:val="000000" w:themeColor="text1"/>
          <w:sz w:val="24"/>
          <w:szCs w:val="24"/>
          <w:highlight w:val="none"/>
          <w:shd w:val="clear" w:color="auto" w:fill="auto"/>
          <w:lang w:val="en-US" w:eastAsia="zh-CN" w:bidi="ar-SA"/>
          <w14:textFill>
            <w14:solidFill>
              <w14:schemeClr w14:val="tx1"/>
            </w14:solidFill>
          </w14:textFill>
        </w:rPr>
        <w:t>0至</w:t>
      </w:r>
      <w:r>
        <w:rPr>
          <w:rFonts w:hint="eastAsia" w:ascii="宋体" w:hAnsi="宋体" w:eastAsia="宋体" w:cs="宋体"/>
          <w:b w:val="0"/>
          <w:bCs w:val="0"/>
          <w:color w:val="000000" w:themeColor="text1"/>
          <w:sz w:val="24"/>
          <w:szCs w:val="24"/>
          <w:highlight w:val="none"/>
          <w:shd w:val="clear" w:color="auto" w:fill="auto"/>
          <w:lang w:val="en-US" w:eastAsia="en-US" w:bidi="ar-SA"/>
          <w14:textFill>
            <w14:solidFill>
              <w14:schemeClr w14:val="tx1"/>
            </w14:solidFill>
          </w14:textFill>
        </w:rPr>
        <w:t>17:30</w:t>
      </w:r>
      <w:r>
        <w:rPr>
          <w:rFonts w:hint="eastAsia" w:ascii="宋体" w:hAnsi="宋体" w:eastAsia="宋体" w:cs="宋体"/>
          <w:b w:val="0"/>
          <w:bCs w:val="0"/>
          <w:color w:val="000000" w:themeColor="text1"/>
          <w:sz w:val="24"/>
          <w:szCs w:val="24"/>
          <w:highlight w:val="none"/>
          <w:shd w:val="clear" w:color="auto" w:fill="auto"/>
          <w:lang w:val="en-US" w:eastAsia="zh-CN" w:bidi="ar-SA"/>
          <w14:textFill>
            <w14:solidFill>
              <w14:schemeClr w14:val="tx1"/>
            </w14:solidFill>
          </w14:textFill>
        </w:rPr>
        <w:t>（</w:t>
      </w:r>
      <w:r>
        <w:rPr>
          <w:rFonts w:hint="eastAsia" w:ascii="宋体" w:hAnsi="宋体" w:eastAsia="宋体" w:cs="宋体"/>
          <w:b w:val="0"/>
          <w:bCs w:val="0"/>
          <w:color w:val="000000" w:themeColor="text1"/>
          <w:sz w:val="24"/>
          <w:szCs w:val="24"/>
          <w:highlight w:val="none"/>
          <w:shd w:val="clear" w:color="auto" w:fill="auto"/>
          <w:lang w:val="en-US" w:eastAsia="en-US" w:bidi="ar-SA"/>
          <w14:textFill>
            <w14:solidFill>
              <w14:schemeClr w14:val="tx1"/>
            </w14:solidFill>
          </w14:textFill>
        </w:rPr>
        <w:t>节假日不予受理报名</w:t>
      </w:r>
      <w:r>
        <w:rPr>
          <w:rFonts w:hint="eastAsia" w:ascii="宋体" w:hAnsi="宋体" w:eastAsia="宋体" w:cs="宋体"/>
          <w:b w:val="0"/>
          <w:bCs w:val="0"/>
          <w:color w:val="000000" w:themeColor="text1"/>
          <w:sz w:val="24"/>
          <w:szCs w:val="24"/>
          <w:highlight w:val="none"/>
          <w:shd w:val="clear" w:color="auto" w:fill="auto"/>
          <w:lang w:val="en-US" w:eastAsia="zh-CN" w:bidi="ar-SA"/>
          <w14:textFill>
            <w14:solidFill>
              <w14:schemeClr w14:val="tx1"/>
            </w14:solidFill>
          </w14:textFill>
        </w:rPr>
        <w:t>），</w:t>
      </w:r>
      <w:r>
        <w:rPr>
          <w:rFonts w:hint="eastAsia" w:ascii="宋体" w:hAnsi="宋体" w:eastAsia="宋体" w:cs="宋体"/>
          <w:b w:val="0"/>
          <w:bCs w:val="0"/>
          <w:color w:val="000000" w:themeColor="text1"/>
          <w:sz w:val="24"/>
          <w:szCs w:val="24"/>
          <w:highlight w:val="none"/>
          <w:shd w:val="clear" w:color="auto" w:fill="auto"/>
          <w:lang w:val="en-US" w:eastAsia="en-US" w:bidi="ar-SA"/>
          <w14:textFill>
            <w14:solidFill>
              <w14:schemeClr w14:val="tx1"/>
            </w14:solidFill>
          </w14:textFill>
        </w:rPr>
        <w:t>将《确认函》 加盖单位章扫描发送至</w:t>
      </w:r>
      <w:r>
        <w:rPr>
          <w:rFonts w:hint="default" w:ascii="宋体" w:hAnsi="宋体" w:eastAsia="宋体" w:cs="宋体"/>
          <w:b w:val="0"/>
          <w:bCs w:val="0"/>
          <w:color w:val="000000" w:themeColor="text1"/>
          <w:sz w:val="24"/>
          <w:szCs w:val="24"/>
          <w:highlight w:val="none"/>
          <w:shd w:val="clear" w:color="auto" w:fill="auto"/>
          <w:lang w:val="en-US" w:eastAsia="zh-CN" w:bidi="ar-SA"/>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shd w:val="clear" w:color="auto" w:fill="auto"/>
          <w:lang w:val="en-US" w:eastAsia="zh-CN" w:bidi="ar-SA"/>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shd w:val="clear" w:color="auto" w:fill="auto"/>
          <w:lang w:val="en-US" w:eastAsia="zh-CN" w:bidi="ar-SA"/>
          <w14:textFill>
            <w14:solidFill>
              <w14:schemeClr w14:val="tx1"/>
            </w14:solidFill>
          </w14:textFill>
        </w:rPr>
        <w:fldChar w:fldCharType="begin"/>
      </w:r>
      <w:r>
        <w:rPr>
          <w:rFonts w:hint="eastAsia" w:ascii="宋体" w:hAnsi="宋体" w:eastAsia="宋体" w:cs="宋体"/>
          <w:b w:val="0"/>
          <w:bCs w:val="0"/>
          <w:color w:val="000000" w:themeColor="text1"/>
          <w:sz w:val="24"/>
          <w:szCs w:val="24"/>
          <w:highlight w:val="none"/>
          <w:shd w:val="clear" w:color="auto" w:fill="auto"/>
          <w:lang w:val="en-US" w:eastAsia="zh-CN" w:bidi="ar-SA"/>
          <w14:textFill>
            <w14:solidFill>
              <w14:schemeClr w14:val="tx1"/>
            </w14:solidFill>
          </w14:textFill>
        </w:rPr>
        <w:instrText xml:space="preserve"> HYPERLINK "mailto:HABAZBB@163.COM" </w:instrText>
      </w:r>
      <w:r>
        <w:rPr>
          <w:rFonts w:hint="eastAsia" w:ascii="宋体" w:hAnsi="宋体" w:eastAsia="宋体" w:cs="宋体"/>
          <w:b w:val="0"/>
          <w:bCs w:val="0"/>
          <w:color w:val="000000" w:themeColor="text1"/>
          <w:sz w:val="24"/>
          <w:szCs w:val="24"/>
          <w:highlight w:val="none"/>
          <w:shd w:val="clear" w:color="auto" w:fill="auto"/>
          <w:lang w:val="en-US" w:eastAsia="zh-CN" w:bidi="ar-SA"/>
          <w14:textFill>
            <w14:solidFill>
              <w14:schemeClr w14:val="tx1"/>
            </w14:solidFill>
          </w14:textFill>
        </w:rPr>
        <w:fldChar w:fldCharType="separate"/>
      </w:r>
      <w:r>
        <w:rPr>
          <w:rFonts w:hint="eastAsia" w:ascii="宋体" w:hAnsi="宋体" w:eastAsia="宋体" w:cs="宋体"/>
          <w:b w:val="0"/>
          <w:bCs w:val="0"/>
          <w:color w:val="000000" w:themeColor="text1"/>
          <w:sz w:val="24"/>
          <w:szCs w:val="24"/>
          <w:highlight w:val="none"/>
          <w:shd w:val="clear" w:color="auto" w:fill="auto"/>
          <w:lang w:val="en-US" w:eastAsia="zh-CN" w:bidi="ar-SA"/>
          <w14:textFill>
            <w14:solidFill>
              <w14:schemeClr w14:val="tx1"/>
            </w14:solidFill>
          </w14:textFill>
        </w:rPr>
        <w:t>HABAZBB@163.COM</w:t>
      </w:r>
      <w:r>
        <w:rPr>
          <w:rFonts w:hint="eastAsia" w:ascii="宋体" w:hAnsi="宋体" w:eastAsia="宋体" w:cs="宋体"/>
          <w:b w:val="0"/>
          <w:bCs w:val="0"/>
          <w:color w:val="000000" w:themeColor="text1"/>
          <w:sz w:val="24"/>
          <w:szCs w:val="24"/>
          <w:highlight w:val="none"/>
          <w:shd w:val="clear" w:color="auto" w:fill="auto"/>
          <w:lang w:val="en-US" w:eastAsia="zh-CN" w:bidi="ar-SA"/>
          <w14:textFill>
            <w14:solidFill>
              <w14:schemeClr w14:val="tx1"/>
            </w14:solidFill>
          </w14:textFill>
        </w:rPr>
        <w:fldChar w:fldCharType="end"/>
      </w:r>
      <w:r>
        <w:rPr>
          <w:rFonts w:hint="eastAsia" w:ascii="宋体" w:hAnsi="宋体" w:eastAsia="宋体" w:cs="宋体"/>
          <w:b w:val="0"/>
          <w:bCs w:val="0"/>
          <w:color w:val="000000" w:themeColor="text1"/>
          <w:sz w:val="24"/>
          <w:szCs w:val="24"/>
          <w:highlight w:val="none"/>
          <w:shd w:val="clear" w:color="auto" w:fill="auto"/>
          <w:lang w:val="en-US" w:eastAsia="zh-CN" w:bidi="ar-SA"/>
          <w14:textFill>
            <w14:solidFill>
              <w14:schemeClr w14:val="tx1"/>
            </w14:solidFill>
          </w14:textFill>
        </w:rPr>
        <w:t xml:space="preserve"> </w:t>
      </w:r>
      <w:r>
        <w:rPr>
          <w:rFonts w:hint="default" w:ascii="宋体" w:hAnsi="宋体" w:eastAsia="宋体" w:cs="宋体"/>
          <w:b w:val="0"/>
          <w:bCs w:val="0"/>
          <w:color w:val="000000" w:themeColor="text1"/>
          <w:sz w:val="24"/>
          <w:szCs w:val="24"/>
          <w:highlight w:val="none"/>
          <w:shd w:val="clear" w:color="auto" w:fill="auto"/>
          <w:lang w:val="en-US" w:eastAsia="zh-CN" w:bidi="ar-SA"/>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shd w:val="clear" w:color="auto" w:fill="auto"/>
          <w:lang w:val="en-US" w:eastAsia="en-US" w:bidi="ar-SA"/>
          <w14:textFill>
            <w14:solidFill>
              <w14:schemeClr w14:val="tx1"/>
            </w14:solidFill>
          </w14:textFill>
        </w:rPr>
        <w:t>邮箱确认报名， 采购联系人收到贵单位《确认函》扫描件后，将电子版采购文件发送到联系邮箱。</w:t>
      </w:r>
    </w:p>
    <w:p w14:paraId="387CC6CA">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rPr>
          <w:rFonts w:hint="eastAsia" w:ascii="宋体" w:hAnsi="宋体" w:eastAsia="宋体" w:cs="宋体"/>
          <w:b/>
          <w:bCs/>
          <w:color w:val="000000" w:themeColor="text1"/>
          <w:spacing w:val="-4"/>
          <w:sz w:val="24"/>
          <w:szCs w:val="24"/>
          <w:highlight w:val="none"/>
          <w14:textFill>
            <w14:solidFill>
              <w14:schemeClr w14:val="tx1"/>
            </w14:solidFill>
          </w14:textFill>
        </w:rPr>
      </w:pPr>
      <w:r>
        <w:rPr>
          <w:rFonts w:hint="eastAsia" w:ascii="宋体" w:hAnsi="宋体" w:eastAsia="宋体" w:cs="宋体"/>
          <w:b/>
          <w:bCs/>
          <w:color w:val="000000" w:themeColor="text1"/>
          <w:spacing w:val="-4"/>
          <w:sz w:val="24"/>
          <w:szCs w:val="24"/>
          <w:highlight w:val="none"/>
          <w14:textFill>
            <w14:solidFill>
              <w14:schemeClr w14:val="tx1"/>
            </w14:solidFill>
          </w14:textFill>
        </w:rPr>
        <w:t>5.响应文件的递交</w:t>
      </w:r>
    </w:p>
    <w:p w14:paraId="21F56F11">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rPr>
          <w:rFonts w:hint="eastAsia" w:ascii="宋体" w:hAnsi="宋体" w:eastAsia="宋体" w:cs="宋体"/>
          <w:b w:val="0"/>
          <w:bCs w:val="0"/>
          <w:color w:val="000000" w:themeColor="text1"/>
          <w:spacing w:val="-4"/>
          <w:sz w:val="24"/>
          <w:szCs w:val="24"/>
          <w:highlight w:val="none"/>
          <w14:textFill>
            <w14:solidFill>
              <w14:schemeClr w14:val="tx1"/>
            </w14:solidFill>
          </w14:textFill>
        </w:rPr>
      </w:pPr>
      <w:r>
        <w:rPr>
          <w:rFonts w:hint="eastAsia" w:ascii="宋体" w:hAnsi="宋体" w:eastAsia="宋体" w:cs="宋体"/>
          <w:b w:val="0"/>
          <w:bCs w:val="0"/>
          <w:color w:val="000000" w:themeColor="text1"/>
          <w:spacing w:val="-4"/>
          <w:sz w:val="24"/>
          <w:szCs w:val="24"/>
          <w:highlight w:val="none"/>
          <w14:textFill>
            <w14:solidFill>
              <w14:schemeClr w14:val="tx1"/>
            </w14:solidFill>
          </w14:textFill>
        </w:rPr>
        <w:t>5.1 响应文件递交的截止时间为2026年</w:t>
      </w:r>
      <w:r>
        <w:rPr>
          <w:rFonts w:hint="eastAsia" w:ascii="宋体" w:hAnsi="宋体" w:eastAsia="宋体" w:cs="宋体"/>
          <w:b w:val="0"/>
          <w:bCs w:val="0"/>
          <w:color w:val="000000" w:themeColor="text1"/>
          <w:spacing w:val="-4"/>
          <w:sz w:val="24"/>
          <w:szCs w:val="24"/>
          <w:highlight w:val="none"/>
          <w:lang w:val="en-US" w:eastAsia="zh-CN"/>
          <w14:textFill>
            <w14:solidFill>
              <w14:schemeClr w14:val="tx1"/>
            </w14:solidFill>
          </w14:textFill>
        </w:rPr>
        <w:t>10</w:t>
      </w:r>
      <w:r>
        <w:rPr>
          <w:rFonts w:hint="eastAsia" w:ascii="宋体" w:hAnsi="宋体" w:eastAsia="宋体" w:cs="宋体"/>
          <w:b w:val="0"/>
          <w:bCs w:val="0"/>
          <w:color w:val="000000" w:themeColor="text1"/>
          <w:spacing w:val="-4"/>
          <w:sz w:val="24"/>
          <w:szCs w:val="24"/>
          <w:highlight w:val="none"/>
          <w14:textFill>
            <w14:solidFill>
              <w14:schemeClr w14:val="tx1"/>
            </w14:solidFill>
          </w14:textFill>
        </w:rPr>
        <w:t>月</w:t>
      </w:r>
      <w:r>
        <w:rPr>
          <w:rFonts w:hint="eastAsia" w:ascii="宋体" w:hAnsi="宋体" w:eastAsia="宋体" w:cs="宋体"/>
          <w:b w:val="0"/>
          <w:bCs w:val="0"/>
          <w:color w:val="000000" w:themeColor="text1"/>
          <w:spacing w:val="-4"/>
          <w:sz w:val="24"/>
          <w:szCs w:val="24"/>
          <w:highlight w:val="none"/>
          <w:lang w:val="en-US" w:eastAsia="zh-CN"/>
          <w14:textFill>
            <w14:solidFill>
              <w14:schemeClr w14:val="tx1"/>
            </w14:solidFill>
          </w14:textFill>
        </w:rPr>
        <w:t>30</w:t>
      </w:r>
      <w:bookmarkStart w:id="25" w:name="_GoBack"/>
      <w:bookmarkEnd w:id="25"/>
      <w:r>
        <w:rPr>
          <w:rFonts w:hint="eastAsia" w:ascii="宋体" w:hAnsi="宋体" w:eastAsia="宋体" w:cs="宋体"/>
          <w:b w:val="0"/>
          <w:bCs w:val="0"/>
          <w:color w:val="000000" w:themeColor="text1"/>
          <w:spacing w:val="-4"/>
          <w:sz w:val="24"/>
          <w:szCs w:val="24"/>
          <w:highlight w:val="none"/>
          <w14:textFill>
            <w14:solidFill>
              <w14:schemeClr w14:val="tx1"/>
            </w14:solidFill>
          </w14:textFill>
        </w:rPr>
        <w:t>日</w:t>
      </w:r>
      <w:r>
        <w:rPr>
          <w:rFonts w:hint="eastAsia" w:ascii="宋体" w:hAnsi="宋体" w:eastAsia="宋体" w:cs="宋体"/>
          <w:b w:val="0"/>
          <w:bCs w:val="0"/>
          <w:color w:val="000000" w:themeColor="text1"/>
          <w:spacing w:val="-4"/>
          <w:sz w:val="24"/>
          <w:szCs w:val="24"/>
          <w:highlight w:val="none"/>
          <w:lang w:val="en-US" w:eastAsia="zh-CN"/>
          <w14:textFill>
            <w14:solidFill>
              <w14:schemeClr w14:val="tx1"/>
            </w14:solidFill>
          </w14:textFill>
        </w:rPr>
        <w:t>10</w:t>
      </w:r>
      <w:r>
        <w:rPr>
          <w:rFonts w:hint="eastAsia" w:ascii="宋体" w:hAnsi="宋体" w:eastAsia="宋体" w:cs="宋体"/>
          <w:b w:val="0"/>
          <w:bCs w:val="0"/>
          <w:color w:val="000000" w:themeColor="text1"/>
          <w:spacing w:val="-4"/>
          <w:sz w:val="24"/>
          <w:szCs w:val="24"/>
          <w:highlight w:val="none"/>
          <w14:textFill>
            <w14:solidFill>
              <w14:schemeClr w14:val="tx1"/>
            </w14:solidFill>
          </w14:textFill>
        </w:rPr>
        <w:t>时</w:t>
      </w:r>
      <w:r>
        <w:rPr>
          <w:rFonts w:hint="eastAsia" w:ascii="宋体" w:hAnsi="宋体" w:eastAsia="宋体" w:cs="宋体"/>
          <w:b w:val="0"/>
          <w:bCs w:val="0"/>
          <w:color w:val="000000" w:themeColor="text1"/>
          <w:spacing w:val="-4"/>
          <w:sz w:val="24"/>
          <w:szCs w:val="24"/>
          <w:highlight w:val="none"/>
          <w:lang w:val="en-US" w:eastAsia="zh-CN"/>
          <w14:textFill>
            <w14:solidFill>
              <w14:schemeClr w14:val="tx1"/>
            </w14:solidFill>
          </w14:textFill>
        </w:rPr>
        <w:t>00</w:t>
      </w:r>
      <w:r>
        <w:rPr>
          <w:rFonts w:hint="eastAsia" w:ascii="宋体" w:hAnsi="宋体" w:eastAsia="宋体" w:cs="宋体"/>
          <w:b w:val="0"/>
          <w:bCs w:val="0"/>
          <w:color w:val="000000" w:themeColor="text1"/>
          <w:spacing w:val="-4"/>
          <w:sz w:val="24"/>
          <w:szCs w:val="24"/>
          <w:highlight w:val="none"/>
          <w14:textFill>
            <w14:solidFill>
              <w14:schemeClr w14:val="tx1"/>
            </w14:solidFill>
          </w14:textFill>
        </w:rPr>
        <w:t>分，地点为：淮安市翔宇大道28号</w:t>
      </w:r>
      <w:r>
        <w:rPr>
          <w:rFonts w:hint="eastAsia" w:ascii="宋体" w:hAnsi="宋体" w:eastAsia="宋体" w:cs="宋体"/>
          <w:b w:val="0"/>
          <w:bCs w:val="0"/>
          <w:color w:val="000000" w:themeColor="text1"/>
          <w:spacing w:val="-4"/>
          <w:sz w:val="24"/>
          <w:szCs w:val="24"/>
          <w:highlight w:val="none"/>
          <w:lang w:val="en-US" w:eastAsia="zh-CN"/>
          <w14:textFill>
            <w14:solidFill>
              <w14:schemeClr w14:val="tx1"/>
            </w14:solidFill>
          </w14:textFill>
        </w:rPr>
        <w:t xml:space="preserve"> 二楼</w:t>
      </w:r>
      <w:r>
        <w:rPr>
          <w:rFonts w:hint="eastAsia" w:ascii="宋体" w:hAnsi="宋体" w:eastAsia="宋体" w:cs="宋体"/>
          <w:b w:val="0"/>
          <w:bCs w:val="0"/>
          <w:color w:val="000000" w:themeColor="text1"/>
          <w:spacing w:val="-4"/>
          <w:sz w:val="24"/>
          <w:szCs w:val="24"/>
          <w:highlight w:val="none"/>
          <w14:textFill>
            <w14:solidFill>
              <w14:schemeClr w14:val="tx1"/>
            </w14:solidFill>
          </w14:textFill>
        </w:rPr>
        <w:t>会议室 。</w:t>
      </w:r>
    </w:p>
    <w:p w14:paraId="1D500D58">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rPr>
          <w:rFonts w:hint="eastAsia" w:ascii="宋体" w:hAnsi="宋体" w:eastAsia="宋体" w:cs="宋体"/>
          <w:b w:val="0"/>
          <w:bCs w:val="0"/>
          <w:color w:val="000000" w:themeColor="text1"/>
          <w:spacing w:val="-4"/>
          <w:sz w:val="24"/>
          <w:szCs w:val="24"/>
          <w:highlight w:val="none"/>
          <w14:textFill>
            <w14:solidFill>
              <w14:schemeClr w14:val="tx1"/>
            </w14:solidFill>
          </w14:textFill>
        </w:rPr>
      </w:pPr>
      <w:r>
        <w:rPr>
          <w:rFonts w:hint="eastAsia" w:ascii="宋体" w:hAnsi="宋体" w:eastAsia="宋体" w:cs="宋体"/>
          <w:b w:val="0"/>
          <w:bCs w:val="0"/>
          <w:color w:val="000000" w:themeColor="text1"/>
          <w:spacing w:val="-4"/>
          <w:sz w:val="24"/>
          <w:szCs w:val="24"/>
          <w:highlight w:val="none"/>
          <w14:textFill>
            <w14:solidFill>
              <w14:schemeClr w14:val="tx1"/>
            </w14:solidFill>
          </w14:textFill>
        </w:rPr>
        <w:t>5.2 逾期送达的、未送达指定地点的或未密封的响应文件，采购人将拒绝接收。</w:t>
      </w:r>
    </w:p>
    <w:p w14:paraId="59720E87">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rPr>
          <w:rFonts w:hint="eastAsia" w:ascii="宋体" w:hAnsi="宋体" w:eastAsia="宋体" w:cs="宋体"/>
          <w:b/>
          <w:bCs/>
          <w:color w:val="000000" w:themeColor="text1"/>
          <w:spacing w:val="-4"/>
          <w:sz w:val="24"/>
          <w:szCs w:val="24"/>
          <w:highlight w:val="none"/>
          <w14:textFill>
            <w14:solidFill>
              <w14:schemeClr w14:val="tx1"/>
            </w14:solidFill>
          </w14:textFill>
        </w:rPr>
      </w:pPr>
      <w:r>
        <w:rPr>
          <w:rFonts w:hint="eastAsia" w:ascii="宋体" w:hAnsi="宋体" w:eastAsia="宋体" w:cs="宋体"/>
          <w:b/>
          <w:bCs/>
          <w:color w:val="000000" w:themeColor="text1"/>
          <w:spacing w:val="-4"/>
          <w:sz w:val="24"/>
          <w:szCs w:val="24"/>
          <w:highlight w:val="none"/>
          <w14:textFill>
            <w14:solidFill>
              <w14:schemeClr w14:val="tx1"/>
            </w14:solidFill>
          </w14:textFill>
        </w:rPr>
        <w:t>6.响应文件开启时间和地点</w:t>
      </w:r>
    </w:p>
    <w:p w14:paraId="48D9D092">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rPr>
          <w:rFonts w:hint="eastAsia" w:ascii="宋体" w:hAnsi="宋体" w:eastAsia="宋体" w:cs="宋体"/>
          <w:b w:val="0"/>
          <w:bCs w:val="0"/>
          <w:color w:val="000000" w:themeColor="text1"/>
          <w:spacing w:val="-4"/>
          <w:sz w:val="24"/>
          <w:szCs w:val="24"/>
          <w:highlight w:val="none"/>
          <w14:textFill>
            <w14:solidFill>
              <w14:schemeClr w14:val="tx1"/>
            </w14:solidFill>
          </w14:textFill>
        </w:rPr>
      </w:pPr>
      <w:r>
        <w:rPr>
          <w:rFonts w:hint="eastAsia" w:ascii="宋体" w:hAnsi="宋体" w:eastAsia="宋体" w:cs="宋体"/>
          <w:b w:val="0"/>
          <w:bCs w:val="0"/>
          <w:color w:val="000000" w:themeColor="text1"/>
          <w:spacing w:val="-4"/>
          <w:sz w:val="24"/>
          <w:szCs w:val="24"/>
          <w:highlight w:val="none"/>
          <w14:textFill>
            <w14:solidFill>
              <w14:schemeClr w14:val="tx1"/>
            </w14:solidFill>
          </w14:textFill>
        </w:rPr>
        <w:t>6.1 响应文件开启时间：同响应文件递交截止时间；</w:t>
      </w:r>
    </w:p>
    <w:p w14:paraId="072543A5">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rPr>
          <w:rFonts w:hint="eastAsia" w:ascii="宋体" w:hAnsi="宋体" w:eastAsia="宋体" w:cs="宋体"/>
          <w:b w:val="0"/>
          <w:bCs w:val="0"/>
          <w:color w:val="000000" w:themeColor="text1"/>
          <w:spacing w:val="-4"/>
          <w:sz w:val="24"/>
          <w:szCs w:val="24"/>
          <w:highlight w:val="none"/>
          <w14:textFill>
            <w14:solidFill>
              <w14:schemeClr w14:val="tx1"/>
            </w14:solidFill>
          </w14:textFill>
        </w:rPr>
      </w:pPr>
      <w:r>
        <w:rPr>
          <w:rFonts w:hint="eastAsia" w:ascii="宋体" w:hAnsi="宋体" w:eastAsia="宋体" w:cs="宋体"/>
          <w:b w:val="0"/>
          <w:bCs w:val="0"/>
          <w:color w:val="000000" w:themeColor="text1"/>
          <w:spacing w:val="-4"/>
          <w:sz w:val="24"/>
          <w:szCs w:val="24"/>
          <w:highlight w:val="none"/>
          <w14:textFill>
            <w14:solidFill>
              <w14:schemeClr w14:val="tx1"/>
            </w14:solidFill>
          </w14:textFill>
        </w:rPr>
        <w:t>6.2 响应文件开启地点：同响应文件递交地点。</w:t>
      </w:r>
    </w:p>
    <w:p w14:paraId="683A32F5">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rPr>
          <w:rFonts w:hint="eastAsia" w:ascii="宋体" w:hAnsi="宋体" w:eastAsia="宋体" w:cs="宋体"/>
          <w:b/>
          <w:bCs/>
          <w:color w:val="000000" w:themeColor="text1"/>
          <w:spacing w:val="-4"/>
          <w:sz w:val="24"/>
          <w:szCs w:val="24"/>
          <w:highlight w:val="none"/>
          <w14:textFill>
            <w14:solidFill>
              <w14:schemeClr w14:val="tx1"/>
            </w14:solidFill>
          </w14:textFill>
        </w:rPr>
      </w:pPr>
      <w:r>
        <w:rPr>
          <w:rFonts w:hint="eastAsia" w:ascii="宋体" w:hAnsi="宋体" w:eastAsia="宋体" w:cs="宋体"/>
          <w:b/>
          <w:bCs/>
          <w:color w:val="000000" w:themeColor="text1"/>
          <w:spacing w:val="-4"/>
          <w:sz w:val="24"/>
          <w:szCs w:val="24"/>
          <w:highlight w:val="none"/>
          <w14:textFill>
            <w14:solidFill>
              <w14:schemeClr w14:val="tx1"/>
            </w14:solidFill>
          </w14:textFill>
        </w:rPr>
        <w:t>7.发布公告的媒介</w:t>
      </w:r>
    </w:p>
    <w:p w14:paraId="639A5404">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rPr>
          <w:rFonts w:hint="eastAsia" w:ascii="宋体" w:hAnsi="宋体" w:eastAsia="宋体" w:cs="宋体"/>
          <w:b w:val="0"/>
          <w:bCs w:val="0"/>
          <w:color w:val="000000" w:themeColor="text1"/>
          <w:spacing w:val="-4"/>
          <w:sz w:val="24"/>
          <w:szCs w:val="24"/>
          <w:highlight w:val="none"/>
          <w14:textFill>
            <w14:solidFill>
              <w14:schemeClr w14:val="tx1"/>
            </w14:solidFill>
          </w14:textFill>
        </w:rPr>
      </w:pPr>
      <w:r>
        <w:rPr>
          <w:rFonts w:hint="eastAsia" w:ascii="宋体" w:hAnsi="宋体" w:eastAsia="宋体" w:cs="宋体"/>
          <w:b w:val="0"/>
          <w:bCs w:val="0"/>
          <w:color w:val="000000" w:themeColor="text1"/>
          <w:spacing w:val="-4"/>
          <w:sz w:val="24"/>
          <w:szCs w:val="24"/>
          <w:highlight w:val="none"/>
          <w14:textFill>
            <w14:solidFill>
              <w14:schemeClr w14:val="tx1"/>
            </w14:solidFill>
          </w14:textFill>
        </w:rPr>
        <w:t>本采购公告将在 http://www.habaoan.com/江苏省淮安市保安服务有限公司官网进行公告。供应商应在规定的时间内报名并领取采购文件，如在规定时间内未报名并领取文件的供应商均无资格参加该采购活动。</w:t>
      </w:r>
    </w:p>
    <w:p w14:paraId="775A8B06">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rPr>
          <w:rFonts w:hint="eastAsia" w:ascii="宋体" w:hAnsi="宋体" w:eastAsia="宋体" w:cs="宋体"/>
          <w:b/>
          <w:bCs/>
          <w:color w:val="000000" w:themeColor="text1"/>
          <w:spacing w:val="-4"/>
          <w:sz w:val="24"/>
          <w:szCs w:val="24"/>
          <w:highlight w:val="none"/>
          <w14:textFill>
            <w14:solidFill>
              <w14:schemeClr w14:val="tx1"/>
            </w14:solidFill>
          </w14:textFill>
        </w:rPr>
      </w:pPr>
      <w:r>
        <w:rPr>
          <w:rFonts w:hint="eastAsia" w:ascii="宋体" w:hAnsi="宋体" w:eastAsia="宋体" w:cs="宋体"/>
          <w:b/>
          <w:bCs/>
          <w:color w:val="000000" w:themeColor="text1"/>
          <w:spacing w:val="-4"/>
          <w:sz w:val="24"/>
          <w:szCs w:val="24"/>
          <w:highlight w:val="none"/>
          <w14:textFill>
            <w14:solidFill>
              <w14:schemeClr w14:val="tx1"/>
            </w14:solidFill>
          </w14:textFill>
        </w:rPr>
        <w:t>8.评审办法</w:t>
      </w:r>
    </w:p>
    <w:p w14:paraId="3BB73BD9">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rPr>
          <w:rFonts w:hint="eastAsia" w:ascii="宋体" w:hAnsi="宋体" w:eastAsia="宋体" w:cs="宋体"/>
          <w:b w:val="0"/>
          <w:bCs w:val="0"/>
          <w:color w:val="000000" w:themeColor="text1"/>
          <w:spacing w:val="-4"/>
          <w:sz w:val="24"/>
          <w:szCs w:val="24"/>
          <w:highlight w:val="none"/>
          <w14:textFill>
            <w14:solidFill>
              <w14:schemeClr w14:val="tx1"/>
            </w14:solidFill>
          </w14:textFill>
        </w:rPr>
      </w:pPr>
      <w:r>
        <w:rPr>
          <w:rFonts w:hint="eastAsia" w:ascii="宋体" w:hAnsi="宋体" w:eastAsia="宋体" w:cs="宋体"/>
          <w:b w:val="0"/>
          <w:bCs w:val="0"/>
          <w:color w:val="000000" w:themeColor="text1"/>
          <w:spacing w:val="-4"/>
          <w:sz w:val="24"/>
          <w:szCs w:val="24"/>
          <w:highlight w:val="none"/>
          <w14:textFill>
            <w14:solidFill>
              <w14:schemeClr w14:val="tx1"/>
            </w14:solidFill>
          </w14:textFill>
        </w:rPr>
        <w:t>本项目采用综合评分法进行评审，满足采购文件全部要求且按照评审因素的量化指标评审得分最高的供应商为成交候选供应商。</w:t>
      </w:r>
    </w:p>
    <w:p w14:paraId="7266DB7F">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rPr>
          <w:rFonts w:hint="eastAsia" w:ascii="宋体" w:hAnsi="宋体" w:eastAsia="宋体" w:cs="宋体"/>
          <w:b/>
          <w:bCs/>
          <w:color w:val="000000" w:themeColor="text1"/>
          <w:spacing w:val="-4"/>
          <w:sz w:val="24"/>
          <w:szCs w:val="24"/>
          <w:highlight w:val="none"/>
          <w14:textFill>
            <w14:solidFill>
              <w14:schemeClr w14:val="tx1"/>
            </w14:solidFill>
          </w14:textFill>
        </w:rPr>
      </w:pPr>
      <w:r>
        <w:rPr>
          <w:rFonts w:hint="eastAsia" w:ascii="宋体" w:hAnsi="宋体" w:eastAsia="宋体" w:cs="宋体"/>
          <w:b/>
          <w:bCs/>
          <w:color w:val="000000" w:themeColor="text1"/>
          <w:spacing w:val="-4"/>
          <w:sz w:val="24"/>
          <w:szCs w:val="24"/>
          <w:highlight w:val="none"/>
          <w14:textFill>
            <w14:solidFill>
              <w14:schemeClr w14:val="tx1"/>
            </w14:solidFill>
          </w14:textFill>
        </w:rPr>
        <w:t>9.联系方式</w:t>
      </w:r>
    </w:p>
    <w:p w14:paraId="28EAC098">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rPr>
          <w:rFonts w:hint="eastAsia" w:ascii="宋体" w:hAnsi="宋体" w:eastAsia="宋体" w:cs="宋体"/>
          <w:b w:val="0"/>
          <w:bCs w:val="0"/>
          <w:color w:val="000000" w:themeColor="text1"/>
          <w:spacing w:val="-4"/>
          <w:sz w:val="24"/>
          <w:szCs w:val="24"/>
          <w:highlight w:val="none"/>
          <w14:textFill>
            <w14:solidFill>
              <w14:schemeClr w14:val="tx1"/>
            </w14:solidFill>
          </w14:textFill>
        </w:rPr>
      </w:pPr>
      <w:r>
        <w:rPr>
          <w:rFonts w:hint="eastAsia" w:ascii="宋体" w:hAnsi="宋体" w:eastAsia="宋体" w:cs="宋体"/>
          <w:b w:val="0"/>
          <w:bCs w:val="0"/>
          <w:color w:val="000000" w:themeColor="text1"/>
          <w:spacing w:val="-4"/>
          <w:sz w:val="24"/>
          <w:szCs w:val="24"/>
          <w:highlight w:val="none"/>
          <w14:textFill>
            <w14:solidFill>
              <w14:schemeClr w14:val="tx1"/>
            </w14:solidFill>
          </w14:textFill>
        </w:rPr>
        <w:t>采购人信息</w:t>
      </w:r>
    </w:p>
    <w:p w14:paraId="690B8A7D">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rPr>
          <w:rFonts w:hint="eastAsia" w:ascii="宋体" w:hAnsi="宋体" w:eastAsia="宋体" w:cs="宋体"/>
          <w:b w:val="0"/>
          <w:bCs w:val="0"/>
          <w:color w:val="000000" w:themeColor="text1"/>
          <w:spacing w:val="-4"/>
          <w:sz w:val="24"/>
          <w:szCs w:val="24"/>
          <w:highlight w:val="none"/>
          <w14:textFill>
            <w14:solidFill>
              <w14:schemeClr w14:val="tx1"/>
            </w14:solidFill>
          </w14:textFill>
        </w:rPr>
      </w:pPr>
      <w:r>
        <w:rPr>
          <w:rFonts w:hint="eastAsia" w:ascii="宋体" w:hAnsi="宋体" w:eastAsia="宋体" w:cs="宋体"/>
          <w:b w:val="0"/>
          <w:bCs w:val="0"/>
          <w:color w:val="000000" w:themeColor="text1"/>
          <w:spacing w:val="-4"/>
          <w:sz w:val="24"/>
          <w:szCs w:val="24"/>
          <w:highlight w:val="none"/>
          <w14:textFill>
            <w14:solidFill>
              <w14:schemeClr w14:val="tx1"/>
            </w14:solidFill>
          </w14:textFill>
        </w:rPr>
        <w:t>名    称：江苏省淮安市保安服务有限公司</w:t>
      </w:r>
    </w:p>
    <w:p w14:paraId="45C00A68">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rPr>
          <w:rFonts w:hint="eastAsia" w:ascii="宋体" w:hAnsi="宋体" w:eastAsia="宋体" w:cs="宋体"/>
          <w:b w:val="0"/>
          <w:bCs w:val="0"/>
          <w:color w:val="000000" w:themeColor="text1"/>
          <w:spacing w:val="-4"/>
          <w:sz w:val="24"/>
          <w:szCs w:val="24"/>
          <w:highlight w:val="none"/>
          <w14:textFill>
            <w14:solidFill>
              <w14:schemeClr w14:val="tx1"/>
            </w14:solidFill>
          </w14:textFill>
        </w:rPr>
      </w:pPr>
      <w:r>
        <w:rPr>
          <w:rFonts w:hint="eastAsia" w:ascii="宋体" w:hAnsi="宋体" w:eastAsia="宋体" w:cs="宋体"/>
          <w:b w:val="0"/>
          <w:bCs w:val="0"/>
          <w:color w:val="000000" w:themeColor="text1"/>
          <w:spacing w:val="-4"/>
          <w:sz w:val="24"/>
          <w:szCs w:val="24"/>
          <w:highlight w:val="none"/>
          <w14:textFill>
            <w14:solidFill>
              <w14:schemeClr w14:val="tx1"/>
            </w14:solidFill>
          </w14:textFill>
        </w:rPr>
        <w:t>地    址：淮安市翔宇大道 28 号</w:t>
      </w:r>
    </w:p>
    <w:p w14:paraId="0C7D5BC3">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rPr>
          <w:rFonts w:hint="default" w:ascii="宋体" w:hAnsi="宋体" w:eastAsia="宋体" w:cs="宋体"/>
          <w:b w:val="0"/>
          <w:bCs w:val="0"/>
          <w:color w:val="000000" w:themeColor="text1"/>
          <w:spacing w:val="-4"/>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pacing w:val="-4"/>
          <w:sz w:val="24"/>
          <w:szCs w:val="24"/>
          <w:highlight w:val="none"/>
          <w14:textFill>
            <w14:solidFill>
              <w14:schemeClr w14:val="tx1"/>
            </w14:solidFill>
          </w14:textFill>
        </w:rPr>
        <w:t>联系人：</w:t>
      </w:r>
      <w:r>
        <w:rPr>
          <w:rFonts w:hint="eastAsia" w:ascii="宋体" w:hAnsi="宋体" w:eastAsia="宋体" w:cs="宋体"/>
          <w:b w:val="0"/>
          <w:bCs w:val="0"/>
          <w:color w:val="000000" w:themeColor="text1"/>
          <w:spacing w:val="-4"/>
          <w:sz w:val="24"/>
          <w:szCs w:val="24"/>
          <w:highlight w:val="none"/>
          <w:lang w:val="en-US" w:eastAsia="zh-CN"/>
          <w14:textFill>
            <w14:solidFill>
              <w14:schemeClr w14:val="tx1"/>
            </w14:solidFill>
          </w14:textFill>
        </w:rPr>
        <w:t>秦工</w:t>
      </w:r>
    </w:p>
    <w:p w14:paraId="1E68D6ED">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rPr>
          <w:rFonts w:hint="default" w:ascii="Times New Roman" w:hAnsi="Times New Roman" w:eastAsia="宋体" w:cs="Times New Roman"/>
          <w:color w:val="000000" w:themeColor="text1"/>
          <w:w w:val="95"/>
          <w:highlight w:val="none"/>
          <w:lang w:val="en-US" w:eastAsia="zh-CN"/>
          <w14:textFill>
            <w14:solidFill>
              <w14:schemeClr w14:val="tx1"/>
            </w14:solidFill>
          </w14:textFill>
        </w:rPr>
      </w:pPr>
      <w:r>
        <w:rPr>
          <w:rFonts w:hint="eastAsia" w:ascii="宋体" w:hAnsi="宋体" w:eastAsia="宋体" w:cs="宋体"/>
          <w:b w:val="0"/>
          <w:bCs w:val="0"/>
          <w:color w:val="000000" w:themeColor="text1"/>
          <w:spacing w:val="-4"/>
          <w:sz w:val="24"/>
          <w:szCs w:val="24"/>
          <w:highlight w:val="none"/>
          <w14:textFill>
            <w14:solidFill>
              <w14:schemeClr w14:val="tx1"/>
            </w14:solidFill>
          </w14:textFill>
        </w:rPr>
        <w:t>联系电话：</w:t>
      </w:r>
      <w:r>
        <w:rPr>
          <w:rFonts w:hint="eastAsia" w:ascii="宋体" w:hAnsi="宋体" w:eastAsia="宋体" w:cs="宋体"/>
          <w:b w:val="0"/>
          <w:bCs w:val="0"/>
          <w:color w:val="000000" w:themeColor="text1"/>
          <w:spacing w:val="-4"/>
          <w:sz w:val="24"/>
          <w:szCs w:val="24"/>
          <w:highlight w:val="none"/>
          <w:lang w:val="en-US" w:eastAsia="zh-CN"/>
          <w14:textFill>
            <w14:solidFill>
              <w14:schemeClr w14:val="tx1"/>
            </w14:solidFill>
          </w14:textFill>
        </w:rPr>
        <w:t>15061256696</w:t>
      </w:r>
    </w:p>
    <w:p w14:paraId="4BD3A006">
      <w:pPr>
        <w:pStyle w:val="32"/>
        <w:rPr>
          <w:rFonts w:hint="default" w:ascii="Times New Roman" w:hAnsi="Times New Roman" w:cs="Times New Roman"/>
          <w:color w:val="000000" w:themeColor="text1"/>
          <w:w w:val="95"/>
          <w:highlight w:val="none"/>
          <w14:textFill>
            <w14:solidFill>
              <w14:schemeClr w14:val="tx1"/>
            </w14:solidFill>
          </w14:textFill>
        </w:rPr>
        <w:sectPr>
          <w:headerReference r:id="rId5" w:type="default"/>
          <w:footerReference r:id="rId6" w:type="default"/>
          <w:pgSz w:w="11906" w:h="16838"/>
          <w:pgMar w:top="1440" w:right="1800" w:bottom="1440" w:left="1800" w:header="720" w:footer="720" w:gutter="0"/>
          <w:pgNumType w:fmt="decimal" w:start="1"/>
          <w:cols w:space="720" w:num="1"/>
        </w:sectPr>
      </w:pPr>
    </w:p>
    <w:p w14:paraId="198CE16C">
      <w:pPr>
        <w:keepNext w:val="0"/>
        <w:keepLines w:val="0"/>
        <w:pageBreakBefore w:val="0"/>
        <w:wordWrap/>
        <w:overflowPunct/>
        <w:topLinePunct w:val="0"/>
        <w:bidi w:val="0"/>
        <w:adjustRightInd w:val="0"/>
        <w:snapToGrid w:val="0"/>
        <w:spacing w:before="71" w:line="240" w:lineRule="auto"/>
        <w:ind w:left="44"/>
        <w:outlineLvl w:val="0"/>
        <w:rPr>
          <w:rFonts w:ascii="黑体" w:hAnsi="黑体" w:eastAsia="黑体" w:cs="黑体"/>
          <w:color w:val="000000" w:themeColor="text1"/>
          <w:sz w:val="31"/>
          <w:szCs w:val="31"/>
          <w:highlight w:val="none"/>
          <w14:textFill>
            <w14:solidFill>
              <w14:schemeClr w14:val="tx1"/>
            </w14:solidFill>
          </w14:textFill>
        </w:rPr>
      </w:pPr>
      <w:r>
        <w:rPr>
          <w:rFonts w:ascii="黑体" w:hAnsi="黑体" w:eastAsia="黑体" w:cs="黑体"/>
          <w:color w:val="000000" w:themeColor="text1"/>
          <w:spacing w:val="-21"/>
          <w:position w:val="1"/>
          <w:sz w:val="31"/>
          <w:szCs w:val="31"/>
          <w:highlight w:val="none"/>
          <w14:textFill>
            <w14:solidFill>
              <w14:schemeClr w14:val="tx1"/>
            </w14:solidFill>
          </w14:textFill>
        </w:rPr>
        <w:t>附件</w:t>
      </w:r>
    </w:p>
    <w:p w14:paraId="465DC678">
      <w:pPr>
        <w:pStyle w:val="12"/>
        <w:keepNext w:val="0"/>
        <w:keepLines w:val="0"/>
        <w:pageBreakBefore w:val="0"/>
        <w:wordWrap/>
        <w:overflowPunct/>
        <w:topLinePunct w:val="0"/>
        <w:bidi w:val="0"/>
        <w:adjustRightInd w:val="0"/>
        <w:snapToGrid w:val="0"/>
        <w:spacing w:line="240" w:lineRule="auto"/>
        <w:rPr>
          <w:color w:val="000000" w:themeColor="text1"/>
          <w:highlight w:val="none"/>
          <w14:textFill>
            <w14:solidFill>
              <w14:schemeClr w14:val="tx1"/>
            </w14:solidFill>
          </w14:textFill>
        </w:rPr>
      </w:pPr>
    </w:p>
    <w:p w14:paraId="54CF9AA3">
      <w:pPr>
        <w:keepNext w:val="0"/>
        <w:keepLines w:val="0"/>
        <w:pageBreakBefore w:val="0"/>
        <w:wordWrap/>
        <w:overflowPunct/>
        <w:topLinePunct w:val="0"/>
        <w:bidi w:val="0"/>
        <w:adjustRightInd w:val="0"/>
        <w:snapToGrid w:val="0"/>
        <w:spacing w:before="101" w:line="240" w:lineRule="auto"/>
        <w:ind w:left="3703"/>
        <w:rPr>
          <w:rFonts w:ascii="宋体" w:hAnsi="宋体" w:eastAsia="宋体" w:cs="宋体"/>
          <w:color w:val="000000" w:themeColor="text1"/>
          <w:sz w:val="31"/>
          <w:szCs w:val="31"/>
          <w:highlight w:val="none"/>
          <w14:textFill>
            <w14:solidFill>
              <w14:schemeClr w14:val="tx1"/>
            </w14:solidFill>
          </w14:textFill>
        </w:rPr>
      </w:pPr>
      <w:r>
        <w:rPr>
          <w:rFonts w:ascii="宋体" w:hAnsi="宋体" w:eastAsia="宋体" w:cs="宋体"/>
          <w:b/>
          <w:bCs/>
          <w:color w:val="000000" w:themeColor="text1"/>
          <w:spacing w:val="3"/>
          <w:sz w:val="31"/>
          <w:szCs w:val="31"/>
          <w:highlight w:val="none"/>
          <w14:textFill>
            <w14:solidFill>
              <w14:schemeClr w14:val="tx1"/>
            </w14:solidFill>
          </w14:textFill>
        </w:rPr>
        <w:t>确认函</w:t>
      </w:r>
    </w:p>
    <w:p w14:paraId="486DF15E">
      <w:pPr>
        <w:pStyle w:val="12"/>
        <w:keepNext w:val="0"/>
        <w:keepLines w:val="0"/>
        <w:pageBreakBefore w:val="0"/>
        <w:wordWrap/>
        <w:overflowPunct/>
        <w:topLinePunct w:val="0"/>
        <w:bidi w:val="0"/>
        <w:adjustRightInd w:val="0"/>
        <w:snapToGrid w:val="0"/>
        <w:spacing w:line="240" w:lineRule="auto"/>
        <w:rPr>
          <w:color w:val="000000" w:themeColor="text1"/>
          <w:highlight w:val="none"/>
          <w14:textFill>
            <w14:solidFill>
              <w14:schemeClr w14:val="tx1"/>
            </w14:solidFill>
          </w14:textFill>
        </w:rPr>
      </w:pPr>
    </w:p>
    <w:p w14:paraId="50AC1B93">
      <w:pPr>
        <w:pStyle w:val="12"/>
        <w:keepNext w:val="0"/>
        <w:keepLines w:val="0"/>
        <w:pageBreakBefore w:val="0"/>
        <w:wordWrap/>
        <w:overflowPunct/>
        <w:topLinePunct w:val="0"/>
        <w:bidi w:val="0"/>
        <w:adjustRightInd w:val="0"/>
        <w:snapToGrid w:val="0"/>
        <w:spacing w:line="240" w:lineRule="auto"/>
        <w:rPr>
          <w:color w:val="000000" w:themeColor="text1"/>
          <w:highlight w:val="none"/>
          <w14:textFill>
            <w14:solidFill>
              <w14:schemeClr w14:val="tx1"/>
            </w14:solidFill>
          </w14:textFill>
        </w:rPr>
      </w:pPr>
    </w:p>
    <w:p w14:paraId="54132F2D">
      <w:pPr>
        <w:pStyle w:val="12"/>
        <w:keepNext w:val="0"/>
        <w:keepLines w:val="0"/>
        <w:pageBreakBefore w:val="0"/>
        <w:wordWrap/>
        <w:overflowPunct/>
        <w:topLinePunct w:val="0"/>
        <w:bidi w:val="0"/>
        <w:adjustRightInd w:val="0"/>
        <w:snapToGrid w:val="0"/>
        <w:spacing w:line="240" w:lineRule="auto"/>
        <w:rPr>
          <w:color w:val="000000" w:themeColor="text1"/>
          <w:highlight w:val="none"/>
          <w14:textFill>
            <w14:solidFill>
              <w14:schemeClr w14:val="tx1"/>
            </w14:solidFill>
          </w14:textFill>
        </w:rPr>
      </w:pPr>
    </w:p>
    <w:p w14:paraId="724006E3">
      <w:pPr>
        <w:pStyle w:val="12"/>
        <w:keepNext w:val="0"/>
        <w:keepLines w:val="0"/>
        <w:pageBreakBefore w:val="0"/>
        <w:wordWrap/>
        <w:overflowPunct/>
        <w:topLinePunct w:val="0"/>
        <w:bidi w:val="0"/>
        <w:adjustRightInd w:val="0"/>
        <w:snapToGrid w:val="0"/>
        <w:spacing w:line="240" w:lineRule="auto"/>
        <w:rPr>
          <w:color w:val="000000" w:themeColor="text1"/>
          <w:highlight w:val="none"/>
          <w14:textFill>
            <w14:solidFill>
              <w14:schemeClr w14:val="tx1"/>
            </w14:solidFill>
          </w14:textFill>
        </w:rPr>
      </w:pPr>
    </w:p>
    <w:p w14:paraId="3FA53298">
      <w:pPr>
        <w:keepNext w:val="0"/>
        <w:keepLines w:val="0"/>
        <w:pageBreakBefore w:val="0"/>
        <w:tabs>
          <w:tab w:val="left" w:pos="2185"/>
        </w:tabs>
        <w:wordWrap/>
        <w:overflowPunct/>
        <w:topLinePunct w:val="0"/>
        <w:bidi w:val="0"/>
        <w:adjustRightInd w:val="0"/>
        <w:snapToGrid w:val="0"/>
        <w:spacing w:before="78" w:line="240" w:lineRule="auto"/>
        <w:ind w:left="129"/>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u w:val="single" w:color="auto"/>
          <w14:textFill>
            <w14:solidFill>
              <w14:schemeClr w14:val="tx1"/>
            </w14:solidFill>
          </w14:textFill>
        </w:rPr>
        <w:tab/>
      </w:r>
      <w:r>
        <w:rPr>
          <w:rFonts w:ascii="宋体" w:hAnsi="宋体" w:eastAsia="宋体" w:cs="宋体"/>
          <w:color w:val="000000" w:themeColor="text1"/>
          <w:spacing w:val="-23"/>
          <w:sz w:val="24"/>
          <w:szCs w:val="24"/>
          <w:highlight w:val="none"/>
          <w:u w:val="single" w:color="auto"/>
          <w14:textFill>
            <w14:solidFill>
              <w14:schemeClr w14:val="tx1"/>
            </w14:solidFill>
          </w14:textFill>
        </w:rPr>
        <w:t>（采购人名称</w:t>
      </w:r>
      <w:r>
        <w:rPr>
          <w:rFonts w:ascii="宋体" w:hAnsi="宋体" w:eastAsia="宋体" w:cs="宋体"/>
          <w:color w:val="000000" w:themeColor="text1"/>
          <w:sz w:val="24"/>
          <w:szCs w:val="24"/>
          <w:highlight w:val="none"/>
          <w:u w:val="single" w:color="auto"/>
          <w14:textFill>
            <w14:solidFill>
              <w14:schemeClr w14:val="tx1"/>
            </w14:solidFill>
          </w14:textFill>
        </w:rPr>
        <w:t>）</w:t>
      </w:r>
      <w:r>
        <w:rPr>
          <w:rFonts w:ascii="宋体" w:hAnsi="宋体" w:eastAsia="宋体" w:cs="宋体"/>
          <w:color w:val="000000" w:themeColor="text1"/>
          <w:sz w:val="24"/>
          <w:szCs w:val="24"/>
          <w:highlight w:val="none"/>
          <w14:textFill>
            <w14:solidFill>
              <w14:schemeClr w14:val="tx1"/>
            </w14:solidFill>
          </w14:textFill>
        </w:rPr>
        <w:t>：</w:t>
      </w:r>
    </w:p>
    <w:p w14:paraId="67FADECD">
      <w:pPr>
        <w:pStyle w:val="12"/>
        <w:keepNext w:val="0"/>
        <w:keepLines w:val="0"/>
        <w:pageBreakBefore w:val="0"/>
        <w:wordWrap/>
        <w:overflowPunct/>
        <w:topLinePunct w:val="0"/>
        <w:bidi w:val="0"/>
        <w:adjustRightInd w:val="0"/>
        <w:snapToGrid w:val="0"/>
        <w:spacing w:line="240" w:lineRule="auto"/>
        <w:rPr>
          <w:color w:val="000000" w:themeColor="text1"/>
          <w:highlight w:val="none"/>
          <w14:textFill>
            <w14:solidFill>
              <w14:schemeClr w14:val="tx1"/>
            </w14:solidFill>
          </w14:textFill>
        </w:rPr>
      </w:pPr>
    </w:p>
    <w:p w14:paraId="63B57648">
      <w:pPr>
        <w:pStyle w:val="12"/>
        <w:keepNext w:val="0"/>
        <w:keepLines w:val="0"/>
        <w:pageBreakBefore w:val="0"/>
        <w:wordWrap/>
        <w:overflowPunct/>
        <w:topLinePunct w:val="0"/>
        <w:bidi w:val="0"/>
        <w:adjustRightInd w:val="0"/>
        <w:snapToGrid w:val="0"/>
        <w:spacing w:line="240" w:lineRule="auto"/>
        <w:rPr>
          <w:color w:val="000000" w:themeColor="text1"/>
          <w:highlight w:val="none"/>
          <w14:textFill>
            <w14:solidFill>
              <w14:schemeClr w14:val="tx1"/>
            </w14:solidFill>
          </w14:textFill>
        </w:rPr>
      </w:pPr>
    </w:p>
    <w:p w14:paraId="00F7FFF3">
      <w:pPr>
        <w:pStyle w:val="12"/>
        <w:keepNext w:val="0"/>
        <w:keepLines w:val="0"/>
        <w:pageBreakBefore w:val="0"/>
        <w:wordWrap/>
        <w:overflowPunct/>
        <w:topLinePunct w:val="0"/>
        <w:bidi w:val="0"/>
        <w:adjustRightInd w:val="0"/>
        <w:snapToGrid w:val="0"/>
        <w:spacing w:line="240" w:lineRule="auto"/>
        <w:rPr>
          <w:color w:val="000000" w:themeColor="text1"/>
          <w:highlight w:val="none"/>
          <w14:textFill>
            <w14:solidFill>
              <w14:schemeClr w14:val="tx1"/>
            </w14:solidFill>
          </w14:textFill>
        </w:rPr>
      </w:pPr>
    </w:p>
    <w:p w14:paraId="7430A9BC">
      <w:pPr>
        <w:keepNext w:val="0"/>
        <w:keepLines w:val="0"/>
        <w:pageBreakBefore w:val="0"/>
        <w:wordWrap/>
        <w:overflowPunct/>
        <w:topLinePunct w:val="0"/>
        <w:bidi w:val="0"/>
        <w:adjustRightInd w:val="0"/>
        <w:snapToGrid w:val="0"/>
        <w:spacing w:before="78" w:line="240" w:lineRule="auto"/>
        <w:ind w:left="22" w:right="73" w:firstLine="482"/>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pacing w:val="-1"/>
          <w:sz w:val="24"/>
          <w:szCs w:val="24"/>
          <w:highlight w:val="none"/>
          <w14:textFill>
            <w14:solidFill>
              <w14:schemeClr w14:val="tx1"/>
            </w14:solidFill>
          </w14:textFill>
        </w:rPr>
        <w:t>我方确认</w:t>
      </w:r>
      <w:r>
        <w:rPr>
          <w:rFonts w:ascii="宋体" w:hAnsi="宋体" w:eastAsia="宋体" w:cs="宋体"/>
          <w:color w:val="000000" w:themeColor="text1"/>
          <w:spacing w:val="-1"/>
          <w:sz w:val="24"/>
          <w:szCs w:val="24"/>
          <w:highlight w:val="none"/>
          <w:u w:val="single" w:color="auto"/>
          <w14:textFill>
            <w14:solidFill>
              <w14:schemeClr w14:val="tx1"/>
            </w14:solidFill>
          </w14:textFill>
        </w:rPr>
        <w:t>（参加/不参加）               项目</w:t>
      </w:r>
      <w:r>
        <w:rPr>
          <w:rFonts w:ascii="宋体" w:hAnsi="宋体" w:eastAsia="宋体" w:cs="宋体"/>
          <w:color w:val="000000" w:themeColor="text1"/>
          <w:spacing w:val="-3"/>
          <w:sz w:val="24"/>
          <w:szCs w:val="24"/>
          <w:highlight w:val="none"/>
          <w14:textFill>
            <w14:solidFill>
              <w14:schemeClr w14:val="tx1"/>
            </w14:solidFill>
          </w14:textFill>
        </w:rPr>
        <w:t>采购活动。</w:t>
      </w:r>
    </w:p>
    <w:p w14:paraId="67DAF9EF">
      <w:pPr>
        <w:pStyle w:val="12"/>
        <w:keepNext w:val="0"/>
        <w:keepLines w:val="0"/>
        <w:pageBreakBefore w:val="0"/>
        <w:wordWrap/>
        <w:overflowPunct/>
        <w:topLinePunct w:val="0"/>
        <w:bidi w:val="0"/>
        <w:adjustRightInd w:val="0"/>
        <w:snapToGrid w:val="0"/>
        <w:spacing w:line="240" w:lineRule="auto"/>
        <w:rPr>
          <w:color w:val="000000" w:themeColor="text1"/>
          <w:highlight w:val="none"/>
          <w14:textFill>
            <w14:solidFill>
              <w14:schemeClr w14:val="tx1"/>
            </w14:solidFill>
          </w14:textFill>
        </w:rPr>
      </w:pPr>
    </w:p>
    <w:p w14:paraId="0E69BF6B">
      <w:pPr>
        <w:pStyle w:val="12"/>
        <w:keepNext w:val="0"/>
        <w:keepLines w:val="0"/>
        <w:pageBreakBefore w:val="0"/>
        <w:wordWrap/>
        <w:overflowPunct/>
        <w:topLinePunct w:val="0"/>
        <w:bidi w:val="0"/>
        <w:adjustRightInd w:val="0"/>
        <w:snapToGrid w:val="0"/>
        <w:spacing w:line="240" w:lineRule="auto"/>
        <w:rPr>
          <w:color w:val="000000" w:themeColor="text1"/>
          <w:highlight w:val="none"/>
          <w14:textFill>
            <w14:solidFill>
              <w14:schemeClr w14:val="tx1"/>
            </w14:solidFill>
          </w14:textFill>
        </w:rPr>
      </w:pPr>
    </w:p>
    <w:p w14:paraId="7AE5FDC9">
      <w:pPr>
        <w:pStyle w:val="12"/>
        <w:keepNext w:val="0"/>
        <w:keepLines w:val="0"/>
        <w:pageBreakBefore w:val="0"/>
        <w:wordWrap/>
        <w:overflowPunct/>
        <w:topLinePunct w:val="0"/>
        <w:bidi w:val="0"/>
        <w:adjustRightInd w:val="0"/>
        <w:snapToGrid w:val="0"/>
        <w:spacing w:line="240" w:lineRule="auto"/>
        <w:rPr>
          <w:color w:val="000000" w:themeColor="text1"/>
          <w:highlight w:val="none"/>
          <w14:textFill>
            <w14:solidFill>
              <w14:schemeClr w14:val="tx1"/>
            </w14:solidFill>
          </w14:textFill>
        </w:rPr>
      </w:pPr>
    </w:p>
    <w:p w14:paraId="37B15F82">
      <w:pPr>
        <w:pStyle w:val="12"/>
        <w:keepNext w:val="0"/>
        <w:keepLines w:val="0"/>
        <w:pageBreakBefore w:val="0"/>
        <w:wordWrap/>
        <w:overflowPunct/>
        <w:topLinePunct w:val="0"/>
        <w:bidi w:val="0"/>
        <w:adjustRightInd w:val="0"/>
        <w:snapToGrid w:val="0"/>
        <w:spacing w:line="240" w:lineRule="auto"/>
        <w:rPr>
          <w:color w:val="000000" w:themeColor="text1"/>
          <w:highlight w:val="none"/>
          <w14:textFill>
            <w14:solidFill>
              <w14:schemeClr w14:val="tx1"/>
            </w14:solidFill>
          </w14:textFill>
        </w:rPr>
      </w:pPr>
    </w:p>
    <w:p w14:paraId="17E2E00F">
      <w:pPr>
        <w:keepNext w:val="0"/>
        <w:keepLines w:val="0"/>
        <w:pageBreakBefore w:val="0"/>
        <w:wordWrap/>
        <w:overflowPunct/>
        <w:topLinePunct w:val="0"/>
        <w:bidi w:val="0"/>
        <w:adjustRightInd w:val="0"/>
        <w:snapToGrid w:val="0"/>
        <w:spacing w:before="78" w:line="240" w:lineRule="auto"/>
        <w:ind w:left="23" w:firstLine="472" w:firstLineChars="200"/>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pacing w:val="-2"/>
          <w:sz w:val="24"/>
          <w:szCs w:val="24"/>
          <w:highlight w:val="none"/>
          <w14:textFill>
            <w14:solidFill>
              <w14:schemeClr w14:val="tx1"/>
            </w14:solidFill>
          </w14:textFill>
        </w:rPr>
        <w:t>特此确认。</w:t>
      </w:r>
    </w:p>
    <w:p w14:paraId="0BDFE6DB">
      <w:pPr>
        <w:pStyle w:val="12"/>
        <w:keepNext w:val="0"/>
        <w:keepLines w:val="0"/>
        <w:pageBreakBefore w:val="0"/>
        <w:wordWrap/>
        <w:overflowPunct/>
        <w:topLinePunct w:val="0"/>
        <w:bidi w:val="0"/>
        <w:adjustRightInd w:val="0"/>
        <w:snapToGrid w:val="0"/>
        <w:spacing w:line="240" w:lineRule="auto"/>
        <w:rPr>
          <w:color w:val="000000" w:themeColor="text1"/>
          <w:highlight w:val="none"/>
          <w14:textFill>
            <w14:solidFill>
              <w14:schemeClr w14:val="tx1"/>
            </w14:solidFill>
          </w14:textFill>
        </w:rPr>
      </w:pPr>
    </w:p>
    <w:p w14:paraId="28297A2D">
      <w:pPr>
        <w:pStyle w:val="12"/>
        <w:keepNext w:val="0"/>
        <w:keepLines w:val="0"/>
        <w:pageBreakBefore w:val="0"/>
        <w:wordWrap/>
        <w:overflowPunct/>
        <w:topLinePunct w:val="0"/>
        <w:bidi w:val="0"/>
        <w:adjustRightInd w:val="0"/>
        <w:snapToGrid w:val="0"/>
        <w:spacing w:line="240" w:lineRule="auto"/>
        <w:rPr>
          <w:color w:val="000000" w:themeColor="text1"/>
          <w:highlight w:val="none"/>
          <w14:textFill>
            <w14:solidFill>
              <w14:schemeClr w14:val="tx1"/>
            </w14:solidFill>
          </w14:textFill>
        </w:rPr>
      </w:pPr>
    </w:p>
    <w:p w14:paraId="06B51091">
      <w:pPr>
        <w:pStyle w:val="12"/>
        <w:keepNext w:val="0"/>
        <w:keepLines w:val="0"/>
        <w:pageBreakBefore w:val="0"/>
        <w:wordWrap/>
        <w:overflowPunct/>
        <w:topLinePunct w:val="0"/>
        <w:bidi w:val="0"/>
        <w:adjustRightInd w:val="0"/>
        <w:snapToGrid w:val="0"/>
        <w:spacing w:line="240" w:lineRule="auto"/>
        <w:rPr>
          <w:color w:val="000000" w:themeColor="text1"/>
          <w:highlight w:val="none"/>
          <w14:textFill>
            <w14:solidFill>
              <w14:schemeClr w14:val="tx1"/>
            </w14:solidFill>
          </w14:textFill>
        </w:rPr>
      </w:pPr>
    </w:p>
    <w:p w14:paraId="3BB41B68">
      <w:pPr>
        <w:pStyle w:val="12"/>
        <w:keepNext w:val="0"/>
        <w:keepLines w:val="0"/>
        <w:pageBreakBefore w:val="0"/>
        <w:wordWrap/>
        <w:overflowPunct/>
        <w:topLinePunct w:val="0"/>
        <w:bidi w:val="0"/>
        <w:adjustRightInd w:val="0"/>
        <w:snapToGrid w:val="0"/>
        <w:spacing w:line="240" w:lineRule="auto"/>
        <w:rPr>
          <w:color w:val="000000" w:themeColor="text1"/>
          <w:highlight w:val="none"/>
          <w14:textFill>
            <w14:solidFill>
              <w14:schemeClr w14:val="tx1"/>
            </w14:solidFill>
          </w14:textFill>
        </w:rPr>
      </w:pPr>
    </w:p>
    <w:p w14:paraId="17477A7F">
      <w:pPr>
        <w:pStyle w:val="12"/>
        <w:keepNext w:val="0"/>
        <w:keepLines w:val="0"/>
        <w:pageBreakBefore w:val="0"/>
        <w:wordWrap/>
        <w:overflowPunct/>
        <w:topLinePunct w:val="0"/>
        <w:bidi w:val="0"/>
        <w:adjustRightInd w:val="0"/>
        <w:snapToGrid w:val="0"/>
        <w:spacing w:line="240" w:lineRule="auto"/>
        <w:rPr>
          <w:color w:val="000000" w:themeColor="text1"/>
          <w:highlight w:val="none"/>
          <w14:textFill>
            <w14:solidFill>
              <w14:schemeClr w14:val="tx1"/>
            </w14:solidFill>
          </w14:textFill>
        </w:rPr>
      </w:pPr>
    </w:p>
    <w:p w14:paraId="55CC35C9">
      <w:pPr>
        <w:keepNext w:val="0"/>
        <w:keepLines w:val="0"/>
        <w:pageBreakBefore w:val="0"/>
        <w:tabs>
          <w:tab w:val="left" w:pos="6560"/>
        </w:tabs>
        <w:wordWrap/>
        <w:overflowPunct/>
        <w:topLinePunct w:val="0"/>
        <w:bidi w:val="0"/>
        <w:adjustRightInd w:val="0"/>
        <w:snapToGrid w:val="0"/>
        <w:spacing w:before="78" w:line="360" w:lineRule="auto"/>
        <w:ind w:left="5853" w:right="112" w:hanging="2184"/>
        <w:jc w:val="center"/>
        <w:rPr>
          <w:rFonts w:ascii="宋体" w:hAnsi="宋体" w:eastAsia="宋体" w:cs="宋体"/>
          <w:color w:val="000000" w:themeColor="text1"/>
          <w:sz w:val="24"/>
          <w:szCs w:val="24"/>
          <w:highlight w:val="none"/>
          <w14:textFill>
            <w14:solidFill>
              <w14:schemeClr w14:val="tx1"/>
            </w14:solidFill>
          </w14:textFill>
        </w:rPr>
        <w:sectPr>
          <w:footerReference r:id="rId7" w:type="default"/>
          <w:pgSz w:w="11906" w:h="16839"/>
          <w:pgMar w:top="1423" w:right="1785" w:bottom="868" w:left="1785" w:header="0" w:footer="614" w:gutter="0"/>
          <w:pgNumType w:fmt="decimal"/>
          <w:cols w:space="720" w:num="1"/>
        </w:sectPr>
      </w:pPr>
      <w:r>
        <w:rPr>
          <w:rFonts w:ascii="宋体" w:hAnsi="宋体" w:eastAsia="宋体" w:cs="宋体"/>
          <w:color w:val="000000" w:themeColor="text1"/>
          <w:spacing w:val="1"/>
          <w:sz w:val="24"/>
          <w:szCs w:val="24"/>
          <w:highlight w:val="none"/>
          <w14:textFill>
            <w14:solidFill>
              <w14:schemeClr w14:val="tx1"/>
            </w14:solidFill>
          </w14:textFill>
        </w:rPr>
        <w:t>供应商名称</w:t>
      </w:r>
      <w:r>
        <w:rPr>
          <w:rFonts w:ascii="宋体" w:hAnsi="宋体" w:eastAsia="宋体" w:cs="宋体"/>
          <w:color w:val="000000" w:themeColor="text1"/>
          <w:spacing w:val="-17"/>
          <w:sz w:val="24"/>
          <w:szCs w:val="24"/>
          <w:highlight w:val="none"/>
          <w14:textFill>
            <w14:solidFill>
              <w14:schemeClr w14:val="tx1"/>
            </w14:solidFill>
          </w14:textFill>
        </w:rPr>
        <w:t>：</w:t>
      </w:r>
      <w:r>
        <w:rPr>
          <w:rFonts w:ascii="宋体" w:hAnsi="宋体" w:eastAsia="宋体" w:cs="宋体"/>
          <w:color w:val="000000" w:themeColor="text1"/>
          <w:sz w:val="24"/>
          <w:szCs w:val="24"/>
          <w:highlight w:val="none"/>
          <w:u w:val="single" w:color="auto"/>
          <w14:textFill>
            <w14:solidFill>
              <w14:schemeClr w14:val="tx1"/>
            </w14:solidFill>
          </w14:textFill>
        </w:rPr>
        <w:t xml:space="preserve">              </w:t>
      </w:r>
      <w:r>
        <w:rPr>
          <w:rFonts w:ascii="宋体" w:hAnsi="宋体" w:eastAsia="宋体" w:cs="宋体"/>
          <w:color w:val="000000" w:themeColor="text1"/>
          <w:spacing w:val="-17"/>
          <w:sz w:val="24"/>
          <w:szCs w:val="24"/>
          <w:highlight w:val="none"/>
          <w:u w:val="single" w:color="auto"/>
          <w14:textFill>
            <w14:solidFill>
              <w14:schemeClr w14:val="tx1"/>
            </w14:solidFill>
          </w14:textFill>
        </w:rPr>
        <w:t>（</w:t>
      </w:r>
      <w:r>
        <w:rPr>
          <w:rFonts w:ascii="宋体" w:hAnsi="宋体" w:eastAsia="宋体" w:cs="宋体"/>
          <w:color w:val="000000" w:themeColor="text1"/>
          <w:spacing w:val="1"/>
          <w:sz w:val="24"/>
          <w:szCs w:val="24"/>
          <w:highlight w:val="none"/>
          <w:u w:val="single" w:color="auto"/>
          <w14:textFill>
            <w14:solidFill>
              <w14:schemeClr w14:val="tx1"/>
            </w14:solidFill>
          </w14:textFill>
        </w:rPr>
        <w:t>盖单位章）</w:t>
      </w:r>
      <w:r>
        <w:rPr>
          <w:rFonts w:ascii="宋体" w:hAnsi="宋体" w:eastAsia="宋体" w:cs="宋体"/>
          <w:color w:val="000000" w:themeColor="text1"/>
          <w:spacing w:val="13"/>
          <w:sz w:val="24"/>
          <w:szCs w:val="24"/>
          <w:highlight w:val="none"/>
          <w14:textFill>
            <w14:solidFill>
              <w14:schemeClr w14:val="tx1"/>
            </w14:solidFill>
          </w14:textFill>
        </w:rPr>
        <w:t xml:space="preserve"> </w:t>
      </w:r>
      <w:r>
        <w:rPr>
          <w:rFonts w:ascii="宋体" w:hAnsi="宋体" w:eastAsia="宋体" w:cs="宋体"/>
          <w:color w:val="000000" w:themeColor="text1"/>
          <w:sz w:val="24"/>
          <w:szCs w:val="24"/>
          <w:highlight w:val="none"/>
          <w:u w:val="single" w:color="auto"/>
          <w14:textFill>
            <w14:solidFill>
              <w14:schemeClr w14:val="tx1"/>
            </w14:solidFill>
          </w14:textFill>
        </w:rPr>
        <w:tab/>
      </w:r>
      <w:r>
        <w:rPr>
          <w:rFonts w:ascii="宋体" w:hAnsi="宋体" w:eastAsia="宋体" w:cs="宋体"/>
          <w:color w:val="000000" w:themeColor="text1"/>
          <w:spacing w:val="-109"/>
          <w:sz w:val="24"/>
          <w:szCs w:val="24"/>
          <w:highlight w:val="none"/>
          <w14:textFill>
            <w14:solidFill>
              <w14:schemeClr w14:val="tx1"/>
            </w14:solidFill>
          </w14:textFill>
        </w:rPr>
        <w:t xml:space="preserve"> </w:t>
      </w:r>
      <w:r>
        <w:rPr>
          <w:rFonts w:ascii="宋体" w:hAnsi="宋体" w:eastAsia="宋体" w:cs="宋体"/>
          <w:color w:val="000000" w:themeColor="text1"/>
          <w:spacing w:val="-26"/>
          <w:sz w:val="24"/>
          <w:szCs w:val="24"/>
          <w:highlight w:val="none"/>
          <w14:textFill>
            <w14:solidFill>
              <w14:schemeClr w14:val="tx1"/>
            </w14:solidFill>
          </w14:textFill>
        </w:rPr>
        <w:t>年</w:t>
      </w:r>
      <w:r>
        <w:rPr>
          <w:rFonts w:ascii="宋体" w:hAnsi="宋体" w:eastAsia="宋体" w:cs="宋体"/>
          <w:color w:val="000000" w:themeColor="text1"/>
          <w:spacing w:val="36"/>
          <w:sz w:val="24"/>
          <w:szCs w:val="24"/>
          <w:highlight w:val="none"/>
          <w:u w:val="single" w:color="auto"/>
          <w14:textFill>
            <w14:solidFill>
              <w14:schemeClr w14:val="tx1"/>
            </w14:solidFill>
          </w14:textFill>
        </w:rPr>
        <w:t xml:space="preserve">  </w:t>
      </w:r>
      <w:r>
        <w:rPr>
          <w:rFonts w:ascii="宋体" w:hAnsi="宋体" w:eastAsia="宋体" w:cs="宋体"/>
          <w:color w:val="000000" w:themeColor="text1"/>
          <w:spacing w:val="-102"/>
          <w:sz w:val="24"/>
          <w:szCs w:val="24"/>
          <w:highlight w:val="none"/>
          <w14:textFill>
            <w14:solidFill>
              <w14:schemeClr w14:val="tx1"/>
            </w14:solidFill>
          </w14:textFill>
        </w:rPr>
        <w:t xml:space="preserve"> </w:t>
      </w:r>
      <w:r>
        <w:rPr>
          <w:rFonts w:ascii="宋体" w:hAnsi="宋体" w:eastAsia="宋体" w:cs="宋体"/>
          <w:color w:val="000000" w:themeColor="text1"/>
          <w:spacing w:val="-26"/>
          <w:sz w:val="24"/>
          <w:szCs w:val="24"/>
          <w:highlight w:val="none"/>
          <w14:textFill>
            <w14:solidFill>
              <w14:schemeClr w14:val="tx1"/>
            </w14:solidFill>
          </w14:textFill>
        </w:rPr>
        <w:t>月</w:t>
      </w:r>
      <w:r>
        <w:rPr>
          <w:rFonts w:ascii="宋体" w:hAnsi="宋体" w:eastAsia="宋体" w:cs="宋体"/>
          <w:color w:val="000000" w:themeColor="text1"/>
          <w:spacing w:val="36"/>
          <w:sz w:val="24"/>
          <w:szCs w:val="24"/>
          <w:highlight w:val="none"/>
          <w:u w:val="single" w:color="auto"/>
          <w14:textFill>
            <w14:solidFill>
              <w14:schemeClr w14:val="tx1"/>
            </w14:solidFill>
          </w14:textFill>
        </w:rPr>
        <w:t xml:space="preserve">  </w:t>
      </w:r>
      <w:r>
        <w:rPr>
          <w:rFonts w:ascii="宋体" w:hAnsi="宋体" w:eastAsia="宋体" w:cs="宋体"/>
          <w:color w:val="000000" w:themeColor="text1"/>
          <w:spacing w:val="-67"/>
          <w:sz w:val="24"/>
          <w:szCs w:val="24"/>
          <w:highlight w:val="none"/>
          <w14:textFill>
            <w14:solidFill>
              <w14:schemeClr w14:val="tx1"/>
            </w14:solidFill>
          </w14:textFill>
        </w:rPr>
        <w:t xml:space="preserve"> </w:t>
      </w:r>
      <w:r>
        <w:rPr>
          <w:rFonts w:ascii="宋体" w:hAnsi="宋体" w:eastAsia="宋体" w:cs="宋体"/>
          <w:color w:val="000000" w:themeColor="text1"/>
          <w:spacing w:val="-26"/>
          <w:sz w:val="24"/>
          <w:szCs w:val="24"/>
          <w:highlight w:val="none"/>
          <w14:textFill>
            <w14:solidFill>
              <w14:schemeClr w14:val="tx1"/>
            </w14:solidFill>
          </w14:textFill>
        </w:rPr>
        <w:t>日</w:t>
      </w:r>
    </w:p>
    <w:p w14:paraId="0D57B38C">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宋体" w:cs="Times New Roman"/>
          <w:b/>
          <w:bCs/>
          <w:color w:val="000000" w:themeColor="text1"/>
          <w:sz w:val="36"/>
          <w:szCs w:val="36"/>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36"/>
          <w:szCs w:val="36"/>
          <w:highlight w:val="none"/>
          <w:lang w:val="en-US" w:eastAsia="zh-CN"/>
          <w14:textFill>
            <w14:solidFill>
              <w14:schemeClr w14:val="tx1"/>
            </w14:solidFill>
          </w14:textFill>
        </w:rPr>
        <w:t>第二章 供应商须知</w:t>
      </w:r>
    </w:p>
    <w:p w14:paraId="4CFA35A3">
      <w:pPr>
        <w:pStyle w:val="6"/>
        <w:keepNext w:val="0"/>
        <w:keepLines w:val="0"/>
        <w:pageBreakBefore w:val="0"/>
        <w:widowControl w:val="0"/>
        <w:kinsoku/>
        <w:wordWrap/>
        <w:overflowPunct/>
        <w:topLinePunct w:val="0"/>
        <w:autoSpaceDE/>
        <w:autoSpaceDN/>
        <w:bidi w:val="0"/>
        <w:adjustRightInd w:val="0"/>
        <w:snapToGrid w:val="0"/>
        <w:spacing w:before="0" w:line="480" w:lineRule="exact"/>
        <w:ind w:left="0" w:leftChars="0" w:right="0" w:firstLine="0" w:firstLineChars="0"/>
        <w:jc w:val="left"/>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1、总则</w:t>
      </w:r>
    </w:p>
    <w:p w14:paraId="4F2D8916">
      <w:pPr>
        <w:keepNext w:val="0"/>
        <w:keepLines w:val="0"/>
        <w:pageBreakBefore w:val="0"/>
        <w:widowControl w:val="0"/>
        <w:kinsoku/>
        <w:wordWrap/>
        <w:overflowPunct/>
        <w:topLinePunct w:val="0"/>
        <w:autoSpaceDE/>
        <w:autoSpaceDN/>
        <w:bidi w:val="0"/>
        <w:adjustRightInd w:val="0"/>
        <w:snapToGrid w:val="0"/>
        <w:spacing w:line="480" w:lineRule="exact"/>
        <w:ind w:right="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1.1 采购方式</w:t>
      </w:r>
    </w:p>
    <w:p w14:paraId="1E550F95">
      <w:pPr>
        <w:keepNext w:val="0"/>
        <w:keepLines w:val="0"/>
        <w:pageBreakBefore w:val="0"/>
        <w:widowControl w:val="0"/>
        <w:kinsoku/>
        <w:wordWrap/>
        <w:overflowPunct/>
        <w:topLinePunct w:val="0"/>
        <w:autoSpaceDE/>
        <w:autoSpaceDN/>
        <w:bidi w:val="0"/>
        <w:adjustRightInd w:val="0"/>
        <w:snapToGrid w:val="0"/>
        <w:spacing w:line="480" w:lineRule="exact"/>
        <w:ind w:right="0" w:firstLine="456"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6"/>
          <w:sz w:val="24"/>
          <w:szCs w:val="24"/>
          <w:highlight w:val="none"/>
          <w14:textFill>
            <w14:solidFill>
              <w14:schemeClr w14:val="tx1"/>
            </w14:solidFill>
          </w14:textFill>
        </w:rPr>
        <w:t>本项目</w:t>
      </w:r>
      <w:r>
        <w:rPr>
          <w:rFonts w:hint="default" w:ascii="Times New Roman" w:hAnsi="Times New Roman" w:eastAsia="宋体" w:cs="Times New Roman"/>
          <w:color w:val="000000" w:themeColor="text1"/>
          <w:spacing w:val="-6"/>
          <w:sz w:val="24"/>
          <w:szCs w:val="24"/>
          <w:highlight w:val="none"/>
          <w:lang w:val="en-US" w:eastAsia="zh-CN"/>
          <w14:textFill>
            <w14:solidFill>
              <w14:schemeClr w14:val="tx1"/>
            </w14:solidFill>
          </w14:textFill>
        </w:rPr>
        <w:t>采购方式</w:t>
      </w:r>
      <w:r>
        <w:rPr>
          <w:rFonts w:hint="default" w:ascii="Times New Roman" w:hAnsi="Times New Roman" w:eastAsia="宋体" w:cs="Times New Roman"/>
          <w:color w:val="000000" w:themeColor="text1"/>
          <w:spacing w:val="-6"/>
          <w:sz w:val="24"/>
          <w:szCs w:val="24"/>
          <w:highlight w:val="none"/>
          <w14:textFill>
            <w14:solidFill>
              <w14:schemeClr w14:val="tx1"/>
            </w14:solidFill>
          </w14:textFill>
        </w:rPr>
        <w:t>采用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谈判采购</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56746A3E">
      <w:pPr>
        <w:keepNext w:val="0"/>
        <w:keepLines w:val="0"/>
        <w:pageBreakBefore w:val="0"/>
        <w:widowControl w:val="0"/>
        <w:kinsoku/>
        <w:wordWrap/>
        <w:overflowPunct/>
        <w:topLinePunct w:val="0"/>
        <w:autoSpaceDE/>
        <w:autoSpaceDN/>
        <w:bidi w:val="0"/>
        <w:adjustRightInd w:val="0"/>
        <w:snapToGrid w:val="0"/>
        <w:spacing w:line="480" w:lineRule="exact"/>
        <w:ind w:right="0" w:firstLine="456" w:firstLineChars="200"/>
        <w:jc w:val="left"/>
        <w:textAlignment w:val="auto"/>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6"/>
          <w:sz w:val="24"/>
          <w:szCs w:val="24"/>
          <w:highlight w:val="none"/>
          <w:lang w:val="en-US" w:eastAsia="zh-CN"/>
          <w14:textFill>
            <w14:solidFill>
              <w14:schemeClr w14:val="tx1"/>
            </w14:solidFill>
          </w14:textFill>
        </w:rPr>
        <w:t>谈判采购</w:t>
      </w:r>
      <w:r>
        <w:rPr>
          <w:rFonts w:hint="default" w:ascii="Times New Roman" w:hAnsi="Times New Roman" w:eastAsia="宋体" w:cs="Times New Roman"/>
          <w:color w:val="000000" w:themeColor="text1"/>
          <w:spacing w:val="-6"/>
          <w:sz w:val="24"/>
          <w:szCs w:val="24"/>
          <w:highlight w:val="none"/>
          <w14:textFill>
            <w14:solidFill>
              <w14:schemeClr w14:val="tx1"/>
            </w14:solidFill>
          </w14:textFill>
        </w:rPr>
        <w:t>是指采购人组建谈判小组与响应采购的供应商依次分别进行一轮或多轮交流谈判并对供应商递交的响应文件进行评审，采购人根据谈判小组最终谈判结果及其</w:t>
      </w:r>
      <w:r>
        <w:rPr>
          <w:rFonts w:hint="eastAsia" w:ascii="Times New Roman" w:hAnsi="Times New Roman" w:eastAsia="宋体" w:cs="Times New Roman"/>
          <w:color w:val="000000" w:themeColor="text1"/>
          <w:spacing w:val="-6"/>
          <w:sz w:val="24"/>
          <w:szCs w:val="24"/>
          <w:highlight w:val="none"/>
          <w:lang w:val="en-US" w:eastAsia="zh-CN"/>
          <w14:textFill>
            <w14:solidFill>
              <w14:schemeClr w14:val="tx1"/>
            </w14:solidFill>
          </w14:textFill>
        </w:rPr>
        <w:t>综合</w:t>
      </w:r>
      <w:r>
        <w:rPr>
          <w:rFonts w:hint="default" w:ascii="Times New Roman" w:hAnsi="Times New Roman" w:eastAsia="宋体" w:cs="Times New Roman"/>
          <w:color w:val="000000" w:themeColor="text1"/>
          <w:spacing w:val="-6"/>
          <w:sz w:val="24"/>
          <w:szCs w:val="24"/>
          <w:highlight w:val="none"/>
          <w14:textFill>
            <w14:solidFill>
              <w14:schemeClr w14:val="tx1"/>
            </w14:solidFill>
          </w14:textFill>
        </w:rPr>
        <w:t>评审结论，选择确定成交供应商的</w:t>
      </w:r>
      <w:r>
        <w:rPr>
          <w:rFonts w:hint="default" w:ascii="Times New Roman" w:hAnsi="Times New Roman" w:eastAsia="宋体" w:cs="Times New Roman"/>
          <w:color w:val="000000" w:themeColor="text1"/>
          <w:spacing w:val="-6"/>
          <w:sz w:val="24"/>
          <w:szCs w:val="24"/>
          <w:highlight w:val="none"/>
          <w:lang w:val="en-US" w:eastAsia="zh-CN"/>
          <w14:textFill>
            <w14:solidFill>
              <w14:schemeClr w14:val="tx1"/>
            </w14:solidFill>
          </w14:textFill>
        </w:rPr>
        <w:t>采</w:t>
      </w:r>
      <w:r>
        <w:rPr>
          <w:rFonts w:hint="default" w:ascii="Times New Roman" w:hAnsi="Times New Roman" w:eastAsia="宋体" w:cs="Times New Roman"/>
          <w:color w:val="000000" w:themeColor="text1"/>
          <w:spacing w:val="-6"/>
          <w:sz w:val="24"/>
          <w:szCs w:val="24"/>
          <w:highlight w:val="none"/>
          <w14:textFill>
            <w14:solidFill>
              <w14:schemeClr w14:val="tx1"/>
            </w14:solidFill>
          </w14:textFill>
        </w:rPr>
        <w:t>购方式。</w:t>
      </w:r>
    </w:p>
    <w:p w14:paraId="6177AEDB">
      <w:pPr>
        <w:keepNext w:val="0"/>
        <w:keepLines w:val="0"/>
        <w:pageBreakBefore w:val="0"/>
        <w:widowControl w:val="0"/>
        <w:kinsoku/>
        <w:wordWrap/>
        <w:overflowPunct/>
        <w:topLinePunct w:val="0"/>
        <w:autoSpaceDE/>
        <w:autoSpaceDN/>
        <w:bidi w:val="0"/>
        <w:adjustRightInd w:val="0"/>
        <w:snapToGrid w:val="0"/>
        <w:spacing w:line="480" w:lineRule="exact"/>
        <w:ind w:right="0"/>
        <w:jc w:val="left"/>
        <w:textAlignment w:val="auto"/>
        <w:rPr>
          <w:rFonts w:hint="default" w:ascii="Times New Roman" w:hAnsi="Times New Roman" w:eastAsia="宋体" w:cs="Times New Roman"/>
          <w:b/>
          <w:bCs/>
          <w:color w:val="000000" w:themeColor="text1"/>
          <w:w w:val="99"/>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1.</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 xml:space="preserve"> 采购项目概况</w:t>
      </w:r>
    </w:p>
    <w:p w14:paraId="3A75EE75">
      <w:pPr>
        <w:keepNext w:val="0"/>
        <w:keepLines w:val="0"/>
        <w:pageBreakBefore w:val="0"/>
        <w:widowControl w:val="0"/>
        <w:tabs>
          <w:tab w:val="left" w:pos="9300"/>
        </w:tabs>
        <w:kinsoku/>
        <w:wordWrap/>
        <w:overflowPunct/>
        <w:topLinePunct w:val="0"/>
        <w:autoSpaceDE/>
        <w:autoSpaceDN/>
        <w:bidi w:val="0"/>
        <w:adjustRightInd w:val="0"/>
        <w:snapToGrid w:val="0"/>
        <w:spacing w:line="480" w:lineRule="exact"/>
        <w:ind w:left="0" w:right="0" w:firstLine="0"/>
        <w:jc w:val="left"/>
        <w:textAlignment w:val="auto"/>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1</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项目名称：</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u w:val="single" w:color="000000"/>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江苏省淮安市保安服务有限公司中央空调采购项目</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w:t>
      </w:r>
    </w:p>
    <w:p w14:paraId="2C2B4DD9">
      <w:pPr>
        <w:pStyle w:val="36"/>
        <w:keepNext w:val="0"/>
        <w:keepLines w:val="0"/>
        <w:pageBreakBefore w:val="0"/>
        <w:widowControl w:val="0"/>
        <w:kinsoku/>
        <w:wordWrap/>
        <w:overflowPunct/>
        <w:topLinePunct w:val="0"/>
        <w:autoSpaceDE/>
        <w:autoSpaceDN/>
        <w:bidi w:val="0"/>
        <w:adjustRightInd w:val="0"/>
        <w:snapToGrid w:val="0"/>
        <w:spacing w:line="480" w:lineRule="exact"/>
        <w:ind w:left="0" w:leftChars="0" w:right="0" w:firstLine="0" w:firstLineChars="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采购内容：详见</w:t>
      </w:r>
      <w:r>
        <w:rPr>
          <w:rFonts w:hint="default" w:ascii="Times New Roman" w:hAnsi="Times New Roman" w:cs="Times New Roman"/>
          <w:color w:val="000000" w:themeColor="text1"/>
          <w:highlight w:val="none"/>
          <w:lang w:val="en-US" w:eastAsia="zh-CN"/>
          <w14:textFill>
            <w14:solidFill>
              <w14:schemeClr w14:val="tx1"/>
            </w14:solidFill>
          </w14:textFill>
        </w:rPr>
        <w:t>谈判</w:t>
      </w:r>
      <w:r>
        <w:rPr>
          <w:rFonts w:hint="default" w:ascii="Times New Roman" w:hAnsi="Times New Roman" w:eastAsia="宋体" w:cs="Times New Roman"/>
          <w:color w:val="000000" w:themeColor="text1"/>
          <w:highlight w:val="none"/>
          <w:lang w:val="en-US" w:eastAsia="zh-CN"/>
          <w14:textFill>
            <w14:solidFill>
              <w14:schemeClr w14:val="tx1"/>
            </w14:solidFill>
          </w14:textFill>
        </w:rPr>
        <w:t>采购</w:t>
      </w:r>
      <w:r>
        <w:rPr>
          <w:rFonts w:hint="default" w:ascii="Times New Roman" w:hAnsi="Times New Roman" w:eastAsia="宋体" w:cs="Times New Roman"/>
          <w:color w:val="000000" w:themeColor="text1"/>
          <w:highlight w:val="none"/>
          <w14:textFill>
            <w14:solidFill>
              <w14:schemeClr w14:val="tx1"/>
            </w14:solidFill>
          </w14:textFill>
        </w:rPr>
        <w:t>文件</w:t>
      </w:r>
      <w:r>
        <w:rPr>
          <w:rFonts w:hint="default" w:ascii="Times New Roman" w:hAnsi="Times New Roman" w:eastAsia="仿宋" w:cs="Times New Roman"/>
          <w:color w:val="000000" w:themeColor="text1"/>
          <w:sz w:val="28"/>
          <w:szCs w:val="28"/>
          <w:highlight w:val="none"/>
          <w14:textFill>
            <w14:solidFill>
              <w14:schemeClr w14:val="tx1"/>
            </w14:solidFill>
          </w14:textFill>
        </w:rPr>
        <w:t>。</w:t>
      </w:r>
    </w:p>
    <w:p w14:paraId="70E6E752">
      <w:pPr>
        <w:pStyle w:val="8"/>
        <w:keepNext w:val="0"/>
        <w:keepLines w:val="0"/>
        <w:pageBreakBefore w:val="0"/>
        <w:widowControl w:val="0"/>
        <w:kinsoku/>
        <w:wordWrap/>
        <w:overflowPunct/>
        <w:topLinePunct w:val="0"/>
        <w:autoSpaceDE/>
        <w:autoSpaceDN/>
        <w:bidi w:val="0"/>
        <w:adjustRightInd w:val="0"/>
        <w:snapToGrid w:val="0"/>
        <w:spacing w:before="0" w:line="480" w:lineRule="exact"/>
        <w:ind w:left="0" w:right="0"/>
        <w:jc w:val="left"/>
        <w:textAlignment w:val="auto"/>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1.3</w:t>
      </w:r>
      <w:r>
        <w:rPr>
          <w:rFonts w:hint="default" w:ascii="Times New Roman" w:hAnsi="Times New Roman" w:cs="Times New Roman"/>
          <w:color w:val="000000" w:themeColor="text1"/>
          <w:spacing w:val="-2"/>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费用承担</w:t>
      </w:r>
    </w:p>
    <w:p w14:paraId="64FB2774">
      <w:pPr>
        <w:pStyle w:val="36"/>
        <w:keepNext w:val="0"/>
        <w:keepLines w:val="0"/>
        <w:pageBreakBefore w:val="0"/>
        <w:widowControl w:val="0"/>
        <w:kinsoku/>
        <w:wordWrap/>
        <w:overflowPunct/>
        <w:topLinePunct w:val="0"/>
        <w:autoSpaceDE/>
        <w:autoSpaceDN/>
        <w:bidi w:val="0"/>
        <w:adjustRightInd w:val="0"/>
        <w:snapToGrid w:val="0"/>
        <w:spacing w:line="480" w:lineRule="exact"/>
        <w:ind w:left="0" w:leftChars="0" w:right="0" w:firstLine="48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供应商准备和参加</w:t>
      </w:r>
      <w:r>
        <w:rPr>
          <w:rFonts w:hint="default" w:ascii="Times New Roman" w:hAnsi="Times New Roman" w:cs="Times New Roman"/>
          <w:color w:val="000000" w:themeColor="text1"/>
          <w:highlight w:val="none"/>
          <w:lang w:val="en-US" w:eastAsia="zh-CN"/>
          <w14:textFill>
            <w14:solidFill>
              <w14:schemeClr w14:val="tx1"/>
            </w14:solidFill>
          </w14:textFill>
        </w:rPr>
        <w:t>谈判</w:t>
      </w:r>
      <w:r>
        <w:rPr>
          <w:rFonts w:hint="default" w:ascii="Times New Roman" w:hAnsi="Times New Roman" w:cs="Times New Roman"/>
          <w:color w:val="000000" w:themeColor="text1"/>
          <w:highlight w:val="none"/>
          <w14:textFill>
            <w14:solidFill>
              <w14:schemeClr w14:val="tx1"/>
            </w14:solidFill>
          </w14:textFill>
        </w:rPr>
        <w:t>釆购活动所发生的各种费用由供应商自行承担。</w:t>
      </w:r>
    </w:p>
    <w:p w14:paraId="034A6465">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leftChars="0" w:right="0" w:firstLine="0" w:firstLineChars="0"/>
        <w:jc w:val="left"/>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1.4</w:t>
      </w:r>
      <w:r>
        <w:rPr>
          <w:rFonts w:hint="default" w:ascii="Times New Roman" w:hAnsi="Times New Roman" w:eastAsia="宋体" w:cs="Times New Roman"/>
          <w:b/>
          <w:bCs/>
          <w:color w:val="000000" w:themeColor="text1"/>
          <w:spacing w:val="-2"/>
          <w:highlight w:val="none"/>
          <w14:textFill>
            <w14:solidFill>
              <w14:schemeClr w14:val="tx1"/>
            </w14:solidFill>
          </w14:textFill>
        </w:rPr>
        <w:t xml:space="preserve"> </w:t>
      </w:r>
      <w:r>
        <w:rPr>
          <w:rFonts w:hint="default" w:ascii="Times New Roman" w:hAnsi="Times New Roman" w:eastAsia="宋体" w:cs="Times New Roman"/>
          <w:b/>
          <w:bCs/>
          <w:color w:val="000000" w:themeColor="text1"/>
          <w:highlight w:val="none"/>
          <w14:textFill>
            <w14:solidFill>
              <w14:schemeClr w14:val="tx1"/>
            </w14:solidFill>
          </w14:textFill>
        </w:rPr>
        <w:t>保密</w:t>
      </w:r>
    </w:p>
    <w:p w14:paraId="46ECC81A">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参加</w:t>
      </w:r>
      <w:r>
        <w:rPr>
          <w:rFonts w:hint="default" w:ascii="Times New Roman" w:hAnsi="Times New Roman" w:cs="Times New Roman"/>
          <w:color w:val="000000" w:themeColor="text1"/>
          <w:highlight w:val="none"/>
          <w:lang w:val="en-US" w:eastAsia="zh-CN"/>
          <w14:textFill>
            <w14:solidFill>
              <w14:schemeClr w14:val="tx1"/>
            </w14:solidFill>
          </w14:textFill>
        </w:rPr>
        <w:t>谈判</w:t>
      </w:r>
      <w:r>
        <w:rPr>
          <w:rFonts w:hint="default" w:ascii="Times New Roman" w:hAnsi="Times New Roman" w:cs="Times New Roman"/>
          <w:color w:val="000000" w:themeColor="text1"/>
          <w:highlight w:val="none"/>
          <w14:textFill>
            <w14:solidFill>
              <w14:schemeClr w14:val="tx1"/>
            </w14:solidFill>
          </w14:textFill>
        </w:rPr>
        <w:t>采购活动的各方应对采购文件和响应文件中的商业和技术等秘密保密,否则应承担相应的法律责任。</w:t>
      </w:r>
    </w:p>
    <w:p w14:paraId="4EC13CE9">
      <w:pPr>
        <w:pStyle w:val="8"/>
        <w:keepNext w:val="0"/>
        <w:keepLines w:val="0"/>
        <w:pageBreakBefore w:val="0"/>
        <w:widowControl w:val="0"/>
        <w:kinsoku/>
        <w:wordWrap/>
        <w:overflowPunct/>
        <w:topLinePunct w:val="0"/>
        <w:autoSpaceDE/>
        <w:autoSpaceDN/>
        <w:bidi w:val="0"/>
        <w:adjustRightInd w:val="0"/>
        <w:snapToGrid w:val="0"/>
        <w:spacing w:before="0" w:line="480" w:lineRule="exact"/>
        <w:ind w:left="0" w:right="0"/>
        <w:jc w:val="left"/>
        <w:textAlignment w:val="auto"/>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1.5</w:t>
      </w:r>
      <w:r>
        <w:rPr>
          <w:rFonts w:hint="default" w:ascii="Times New Roman" w:hAnsi="Times New Roman" w:cs="Times New Roman"/>
          <w:color w:val="000000" w:themeColor="text1"/>
          <w:spacing w:val="-2"/>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语言文字</w:t>
      </w:r>
    </w:p>
    <w:p w14:paraId="6980FC55">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采购文件和响应文件使用的语言文字为中文。专用术语使用外文的，应附有中文注释。</w:t>
      </w:r>
    </w:p>
    <w:p w14:paraId="7E1567FB">
      <w:pPr>
        <w:pStyle w:val="8"/>
        <w:keepNext w:val="0"/>
        <w:keepLines w:val="0"/>
        <w:pageBreakBefore w:val="0"/>
        <w:widowControl w:val="0"/>
        <w:kinsoku/>
        <w:wordWrap/>
        <w:overflowPunct/>
        <w:topLinePunct w:val="0"/>
        <w:autoSpaceDE/>
        <w:autoSpaceDN/>
        <w:bidi w:val="0"/>
        <w:adjustRightInd w:val="0"/>
        <w:snapToGrid w:val="0"/>
        <w:spacing w:before="0" w:line="480" w:lineRule="exact"/>
        <w:ind w:left="0" w:leftChars="0" w:right="0" w:firstLine="0" w:firstLineChars="0"/>
        <w:jc w:val="left"/>
        <w:textAlignment w:val="auto"/>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1.6</w:t>
      </w:r>
      <w:r>
        <w:rPr>
          <w:rFonts w:hint="default" w:ascii="Times New Roman" w:hAnsi="Times New Roman" w:cs="Times New Roman"/>
          <w:color w:val="000000" w:themeColor="text1"/>
          <w:spacing w:val="-2"/>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计量单位</w:t>
      </w:r>
    </w:p>
    <w:p w14:paraId="0B9B2F4F">
      <w:pPr>
        <w:keepNext w:val="0"/>
        <w:keepLines w:val="0"/>
        <w:pageBreakBefore w:val="0"/>
        <w:widowControl w:val="0"/>
        <w:kinsoku/>
        <w:wordWrap/>
        <w:overflowPunct/>
        <w:topLinePunct w:val="0"/>
        <w:autoSpaceDE/>
        <w:autoSpaceDN/>
        <w:bidi w:val="0"/>
        <w:adjustRightInd w:val="0"/>
        <w:snapToGrid w:val="0"/>
        <w:spacing w:line="480" w:lineRule="exact"/>
        <w:ind w:left="0" w:right="0" w:firstLine="48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所有计量均采用中华人民共和国法定计量单位。</w:t>
      </w:r>
    </w:p>
    <w:p w14:paraId="24620405">
      <w:pPr>
        <w:pStyle w:val="6"/>
        <w:keepNext w:val="0"/>
        <w:keepLines w:val="0"/>
        <w:pageBreakBefore w:val="0"/>
        <w:widowControl w:val="0"/>
        <w:kinsoku/>
        <w:wordWrap/>
        <w:overflowPunct/>
        <w:topLinePunct w:val="0"/>
        <w:autoSpaceDE/>
        <w:autoSpaceDN/>
        <w:bidi w:val="0"/>
        <w:adjustRightInd w:val="0"/>
        <w:snapToGrid w:val="0"/>
        <w:spacing w:before="0" w:line="480" w:lineRule="exact"/>
        <w:ind w:left="0" w:leftChars="0" w:right="0" w:firstLine="0" w:firstLineChars="0"/>
        <w:jc w:val="left"/>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2、采购文件</w:t>
      </w:r>
    </w:p>
    <w:p w14:paraId="7275655B">
      <w:pPr>
        <w:keepNext w:val="0"/>
        <w:keepLines w:val="0"/>
        <w:pageBreakBefore w:val="0"/>
        <w:widowControl w:val="0"/>
        <w:kinsoku/>
        <w:wordWrap/>
        <w:overflowPunct/>
        <w:topLinePunct w:val="0"/>
        <w:autoSpaceDE/>
        <w:autoSpaceDN/>
        <w:bidi w:val="0"/>
        <w:adjustRightInd w:val="0"/>
        <w:snapToGrid w:val="0"/>
        <w:spacing w:line="480" w:lineRule="exact"/>
        <w:ind w:left="0" w:right="0" w:firstLine="0"/>
        <w:jc w:val="left"/>
        <w:textAlignment w:val="auto"/>
        <w:rPr>
          <w:rFonts w:hint="default" w:ascii="Times New Roman" w:hAnsi="Times New Roman" w:eastAsia="宋体" w:cs="Times New Roman"/>
          <w:b/>
          <w:bCs/>
          <w:color w:val="000000" w:themeColor="text1"/>
          <w:w w:val="99"/>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2.1</w:t>
      </w:r>
      <w:r>
        <w:rPr>
          <w:rFonts w:hint="default" w:ascii="Times New Roman" w:hAnsi="Times New Roman" w:eastAsia="宋体" w:cs="Times New Roman"/>
          <w:b/>
          <w:bCs/>
          <w:color w:val="000000" w:themeColor="text1"/>
          <w:spacing w:val="-1"/>
          <w:sz w:val="24"/>
          <w:szCs w:val="24"/>
          <w:highlight w:val="none"/>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采购文件的组成</w:t>
      </w:r>
      <w:r>
        <w:rPr>
          <w:rFonts w:hint="default" w:ascii="Times New Roman" w:hAnsi="Times New Roman" w:eastAsia="宋体" w:cs="Times New Roman"/>
          <w:b/>
          <w:bCs/>
          <w:color w:val="000000" w:themeColor="text1"/>
          <w:w w:val="99"/>
          <w:sz w:val="24"/>
          <w:szCs w:val="24"/>
          <w:highlight w:val="none"/>
          <w14:textFill>
            <w14:solidFill>
              <w14:schemeClr w14:val="tx1"/>
            </w14:solidFill>
          </w14:textFill>
        </w:rPr>
        <w:t xml:space="preserve"> </w:t>
      </w:r>
    </w:p>
    <w:p w14:paraId="1CF35554">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left"/>
        <w:textAlignment w:val="auto"/>
        <w:rPr>
          <w:rFonts w:hint="default" w:ascii="Times New Roman" w:hAnsi="Times New Roman" w:eastAsia="宋体" w:cs="Times New Roman"/>
          <w:color w:val="000000" w:themeColor="text1"/>
          <w:highlight w:val="none"/>
          <w:lang w:val="en-US" w:eastAsia="en-US"/>
          <w14:textFill>
            <w14:solidFill>
              <w14:schemeClr w14:val="tx1"/>
            </w14:solidFill>
          </w14:textFill>
        </w:rPr>
      </w:pPr>
      <w:r>
        <w:rPr>
          <w:rFonts w:hint="default" w:ascii="Times New Roman" w:hAnsi="Times New Roman" w:eastAsia="宋体" w:cs="Times New Roman"/>
          <w:color w:val="000000" w:themeColor="text1"/>
          <w:highlight w:val="none"/>
          <w:lang w:val="en-US" w:eastAsia="en-US"/>
          <w14:textFill>
            <w14:solidFill>
              <w14:schemeClr w14:val="tx1"/>
            </w14:solidFill>
          </w14:textFill>
        </w:rPr>
        <w:t>本采购文件</w:t>
      </w:r>
      <w:r>
        <w:rPr>
          <w:rFonts w:hint="default" w:ascii="Times New Roman" w:hAnsi="Times New Roman" w:eastAsia="宋体" w:cs="Times New Roman"/>
          <w:color w:val="000000" w:themeColor="text1"/>
          <w:highlight w:val="none"/>
          <w:lang w:val="en-US" w:eastAsia="zh-CN"/>
          <w14:textFill>
            <w14:solidFill>
              <w14:schemeClr w14:val="tx1"/>
            </w14:solidFill>
          </w14:textFill>
        </w:rPr>
        <w:t>包</w:t>
      </w:r>
      <w:r>
        <w:rPr>
          <w:rFonts w:hint="default" w:ascii="Times New Roman" w:hAnsi="Times New Roman" w:eastAsia="宋体" w:cs="Times New Roman"/>
          <w:color w:val="000000" w:themeColor="text1"/>
          <w:highlight w:val="none"/>
          <w:lang w:val="en-US" w:eastAsia="en-US"/>
          <w14:textFill>
            <w14:solidFill>
              <w14:schemeClr w14:val="tx1"/>
            </w14:solidFill>
          </w14:textFill>
        </w:rPr>
        <w:t>括：</w:t>
      </w:r>
    </w:p>
    <w:p w14:paraId="3BC420F3">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left"/>
        <w:textAlignment w:val="auto"/>
        <w:rPr>
          <w:rFonts w:hint="default" w:ascii="Times New Roman" w:hAnsi="Times New Roman" w:eastAsia="宋体" w:cs="Times New Roman"/>
          <w:color w:val="000000" w:themeColor="text1"/>
          <w:highlight w:val="none"/>
          <w:lang w:val="en-US" w:eastAsia="en-US"/>
          <w14:textFill>
            <w14:solidFill>
              <w14:schemeClr w14:val="tx1"/>
            </w14:solidFill>
          </w14:textFill>
        </w:rPr>
      </w:pPr>
      <w:r>
        <w:rPr>
          <w:rFonts w:hint="default" w:ascii="Times New Roman" w:hAnsi="Times New Roman" w:eastAsia="宋体" w:cs="Times New Roman"/>
          <w:color w:val="000000" w:themeColor="text1"/>
          <w:highlight w:val="none"/>
          <w:lang w:val="en-US" w:eastAsia="en-US"/>
          <w14:textFill>
            <w14:solidFill>
              <w14:schemeClr w14:val="tx1"/>
            </w14:solidFill>
          </w14:textFill>
        </w:rPr>
        <w:t>（1） 谈判采购公告；</w:t>
      </w:r>
    </w:p>
    <w:p w14:paraId="0489D0A1">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left"/>
        <w:textAlignment w:val="auto"/>
        <w:rPr>
          <w:rFonts w:hint="default" w:ascii="Times New Roman" w:hAnsi="Times New Roman" w:eastAsia="宋体" w:cs="Times New Roman"/>
          <w:color w:val="000000" w:themeColor="text1"/>
          <w:highlight w:val="none"/>
          <w:lang w:val="en-US" w:eastAsia="en-US"/>
          <w14:textFill>
            <w14:solidFill>
              <w14:schemeClr w14:val="tx1"/>
            </w14:solidFill>
          </w14:textFill>
        </w:rPr>
      </w:pPr>
      <w:r>
        <w:rPr>
          <w:rFonts w:hint="default" w:ascii="Times New Roman" w:hAnsi="Times New Roman" w:eastAsia="宋体" w:cs="Times New Roman"/>
          <w:color w:val="000000" w:themeColor="text1"/>
          <w:highlight w:val="none"/>
          <w:lang w:val="en-US" w:eastAsia="en-US"/>
          <w14:textFill>
            <w14:solidFill>
              <w14:schemeClr w14:val="tx1"/>
            </w14:solidFill>
          </w14:textFill>
        </w:rPr>
        <w:t>（2） 供应商须知；</w:t>
      </w:r>
    </w:p>
    <w:p w14:paraId="67B04B70">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left"/>
        <w:textAlignment w:val="auto"/>
        <w:rPr>
          <w:rFonts w:hint="default" w:ascii="Times New Roman" w:hAnsi="Times New Roman" w:eastAsia="宋体" w:cs="Times New Roman"/>
          <w:color w:val="000000" w:themeColor="text1"/>
          <w:highlight w:val="none"/>
          <w:lang w:val="en-US" w:eastAsia="en-US"/>
          <w14:textFill>
            <w14:solidFill>
              <w14:schemeClr w14:val="tx1"/>
            </w14:solidFill>
          </w14:textFill>
        </w:rPr>
      </w:pPr>
      <w:r>
        <w:rPr>
          <w:rFonts w:hint="default" w:ascii="Times New Roman" w:hAnsi="Times New Roman" w:eastAsia="宋体" w:cs="Times New Roman"/>
          <w:color w:val="000000" w:themeColor="text1"/>
          <w:highlight w:val="none"/>
          <w:lang w:val="en-US" w:eastAsia="en-US"/>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lang w:val="en-US" w:eastAsia="en-US"/>
          <w14:textFill>
            <w14:solidFill>
              <w14:schemeClr w14:val="tx1"/>
            </w14:solidFill>
          </w14:textFill>
        </w:rPr>
        <w:t>） 合同条款及格式；</w:t>
      </w:r>
    </w:p>
    <w:p w14:paraId="1BC04293">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left"/>
        <w:textAlignment w:val="auto"/>
        <w:rPr>
          <w:rFonts w:hint="default" w:ascii="Times New Roman" w:hAnsi="Times New Roman" w:eastAsia="宋体" w:cs="Times New Roman"/>
          <w:color w:val="000000" w:themeColor="text1"/>
          <w:highlight w:val="none"/>
          <w:lang w:val="en-US" w:eastAsia="en-US"/>
          <w14:textFill>
            <w14:solidFill>
              <w14:schemeClr w14:val="tx1"/>
            </w14:solidFill>
          </w14:textFill>
        </w:rPr>
      </w:pPr>
      <w:r>
        <w:rPr>
          <w:rFonts w:hint="default" w:ascii="Times New Roman" w:hAnsi="Times New Roman" w:eastAsia="宋体" w:cs="Times New Roman"/>
          <w:color w:val="000000" w:themeColor="text1"/>
          <w:highlight w:val="none"/>
          <w:lang w:val="en-US" w:eastAsia="en-US"/>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highlight w:val="none"/>
          <w:lang w:val="en-US" w:eastAsia="en-US"/>
          <w14:textFill>
            <w14:solidFill>
              <w14:schemeClr w14:val="tx1"/>
            </w14:solidFill>
          </w14:textFill>
        </w:rPr>
        <w:t>） 采购需求；</w:t>
      </w:r>
    </w:p>
    <w:p w14:paraId="33DC6430">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left"/>
        <w:textAlignment w:val="auto"/>
        <w:rPr>
          <w:rFonts w:hint="default" w:ascii="Times New Roman" w:hAnsi="Times New Roman" w:eastAsia="宋体" w:cs="Times New Roman"/>
          <w:color w:val="000000" w:themeColor="text1"/>
          <w:highlight w:val="none"/>
          <w:lang w:val="en-US" w:eastAsia="en-US"/>
          <w14:textFill>
            <w14:solidFill>
              <w14:schemeClr w14:val="tx1"/>
            </w14:solidFill>
          </w14:textFill>
        </w:rPr>
      </w:pPr>
      <w:r>
        <w:rPr>
          <w:rFonts w:hint="default" w:ascii="Times New Roman" w:hAnsi="Times New Roman" w:eastAsia="宋体" w:cs="Times New Roman"/>
          <w:color w:val="000000" w:themeColor="text1"/>
          <w:highlight w:val="none"/>
          <w:lang w:val="en-US" w:eastAsia="en-US"/>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highlight w:val="none"/>
          <w:lang w:val="en-US" w:eastAsia="en-US"/>
          <w14:textFill>
            <w14:solidFill>
              <w14:schemeClr w14:val="tx1"/>
            </w14:solidFill>
          </w14:textFill>
        </w:rPr>
        <w:t>） 响应文件格式；</w:t>
      </w:r>
    </w:p>
    <w:p w14:paraId="719F859B">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left"/>
        <w:textAlignment w:val="auto"/>
        <w:rPr>
          <w:rFonts w:hint="default" w:ascii="Times New Roman" w:hAnsi="Times New Roman" w:eastAsia="宋体" w:cs="Times New Roman"/>
          <w:color w:val="000000" w:themeColor="text1"/>
          <w:highlight w:val="none"/>
          <w:lang w:val="en-US" w:eastAsia="en-US"/>
          <w14:textFill>
            <w14:solidFill>
              <w14:schemeClr w14:val="tx1"/>
            </w14:solidFill>
          </w14:textFill>
        </w:rPr>
      </w:pPr>
      <w:r>
        <w:rPr>
          <w:rFonts w:hint="eastAsia" w:ascii="Times New Roman" w:hAnsi="Times New Roman" w:eastAsia="宋体" w:cs="Times New Roman"/>
          <w:color w:val="000000" w:themeColor="text1"/>
          <w:highlight w:val="none"/>
          <w:lang w:val="en-US" w:eastAsia="en-US"/>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en-US"/>
          <w14:textFill>
            <w14:solidFill>
              <w14:schemeClr w14:val="tx1"/>
            </w14:solidFill>
          </w14:textFill>
        </w:rPr>
        <w:t>） 其他资料</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（如有）。</w:t>
      </w:r>
      <w:r>
        <w:rPr>
          <w:rFonts w:hint="default" w:ascii="Times New Roman" w:hAnsi="Times New Roman" w:eastAsia="宋体" w:cs="Times New Roman"/>
          <w:color w:val="000000" w:themeColor="text1"/>
          <w:highlight w:val="none"/>
          <w:lang w:val="en-US" w:eastAsia="en-US"/>
          <w14:textFill>
            <w14:solidFill>
              <w14:schemeClr w14:val="tx1"/>
            </w14:solidFill>
          </w14:textFill>
        </w:rPr>
        <w:t xml:space="preserve"> </w:t>
      </w:r>
    </w:p>
    <w:p w14:paraId="4F9F9795">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采购人依照本章规定，对釆购文件所作的澄清、修改，构成采购文件的组成部分。</w:t>
      </w:r>
    </w:p>
    <w:p w14:paraId="52987FE5">
      <w:pPr>
        <w:pStyle w:val="8"/>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2.2</w:t>
      </w:r>
      <w:r>
        <w:rPr>
          <w:rFonts w:hint="default" w:ascii="Times New Roman" w:hAnsi="Times New Roman" w:cs="Times New Roman"/>
          <w:color w:val="000000" w:themeColor="text1"/>
          <w:spacing w:val="-2"/>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采购文件的澄清和修改</w:t>
      </w:r>
    </w:p>
    <w:p w14:paraId="34CB9B3B">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2.2.1 供应商应仔细阅读和检查采购文件的全部内容。如发现缺页或内容不全，应及时向釆购人提出，以便补齐。如有疑问，</w:t>
      </w:r>
      <w:r>
        <w:rPr>
          <w:rFonts w:hint="default" w:ascii="Times New Roman" w:hAnsi="Times New Roman" w:cs="Times New Roman"/>
          <w:color w:val="000000" w:themeColor="text1"/>
          <w:highlight w:val="none"/>
          <w:lang w:val="en-US" w:eastAsia="zh-CN"/>
          <w14:textFill>
            <w14:solidFill>
              <w14:schemeClr w14:val="tx1"/>
            </w14:solidFill>
          </w14:textFill>
        </w:rPr>
        <w:t>供应商应在响应文件开启截止之日2个工作日前</w:t>
      </w:r>
      <w:r>
        <w:rPr>
          <w:rFonts w:hint="default" w:ascii="Times New Roman" w:hAnsi="Times New Roman" w:cs="Times New Roman"/>
          <w:color w:val="000000" w:themeColor="text1"/>
          <w:highlight w:val="none"/>
          <w14:textFill>
            <w14:solidFill>
              <w14:schemeClr w14:val="tx1"/>
            </w14:solidFill>
          </w14:textFill>
        </w:rPr>
        <w:t>以书面形式要求采购人对采购文件予以澄清。</w:t>
      </w:r>
    </w:p>
    <w:p w14:paraId="0FFB2194">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2.2.2 采购人可根据供应商的要求或主动对采购文件进行澄清或修改。澄清或修改的内容以补充文件的形式发给所有获取采购文件的供应商。釆购人可视具体情况在补充文件中通知供应商推迟递交响应文件的截止时间。</w:t>
      </w:r>
    </w:p>
    <w:p w14:paraId="507342EC">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2.2.3</w:t>
      </w:r>
      <w:r>
        <w:rPr>
          <w:rFonts w:hint="default" w:ascii="Times New Roman" w:hAnsi="Times New Roman" w:cs="Times New Roman"/>
          <w:color w:val="000000" w:themeColor="text1"/>
          <w:spacing w:val="11"/>
          <w:highlight w:val="none"/>
          <w14:textFill>
            <w14:solidFill>
              <w14:schemeClr w14:val="tx1"/>
            </w14:solidFill>
          </w14:textFill>
        </w:rPr>
        <w:t xml:space="preserve"> </w:t>
      </w:r>
      <w:r>
        <w:rPr>
          <w:rFonts w:hint="default" w:ascii="Times New Roman" w:hAnsi="Times New Roman" w:cs="Times New Roman"/>
          <w:color w:val="000000" w:themeColor="text1"/>
          <w:spacing w:val="-3"/>
          <w:highlight w:val="none"/>
          <w14:textFill>
            <w14:solidFill>
              <w14:schemeClr w14:val="tx1"/>
            </w14:solidFill>
          </w14:textFill>
        </w:rPr>
        <w:t>供应商在收到补充文件后</w:t>
      </w:r>
      <w:r>
        <w:rPr>
          <w:rFonts w:hint="default" w:ascii="Times New Roman" w:hAnsi="Times New Roman" w:cs="Times New Roman"/>
          <w:color w:val="000000" w:themeColor="text1"/>
          <w:spacing w:val="-3"/>
          <w:highlight w:val="none"/>
          <w:lang w:val="en-US" w:eastAsia="zh-CN"/>
          <w14:textFill>
            <w14:solidFill>
              <w14:schemeClr w14:val="tx1"/>
            </w14:solidFill>
          </w14:textFill>
        </w:rPr>
        <w:t>1个工作日内</w:t>
      </w:r>
      <w:r>
        <w:rPr>
          <w:rFonts w:hint="default" w:ascii="Times New Roman" w:hAnsi="Times New Roman" w:cs="Times New Roman"/>
          <w:color w:val="000000" w:themeColor="text1"/>
          <w:spacing w:val="-3"/>
          <w:highlight w:val="none"/>
          <w14:textFill>
            <w14:solidFill>
              <w14:schemeClr w14:val="tx1"/>
            </w14:solidFill>
          </w14:textFill>
        </w:rPr>
        <w:t>，应</w:t>
      </w:r>
      <w:r>
        <w:rPr>
          <w:rFonts w:hint="default" w:ascii="Times New Roman" w:hAnsi="Times New Roman" w:cs="Times New Roman"/>
          <w:color w:val="000000" w:themeColor="text1"/>
          <w:spacing w:val="-3"/>
          <w:highlight w:val="none"/>
          <w:lang w:val="en-US" w:eastAsia="zh-CN"/>
          <w14:textFill>
            <w14:solidFill>
              <w14:schemeClr w14:val="tx1"/>
            </w14:solidFill>
          </w14:textFill>
        </w:rPr>
        <w:t>以书面形式</w:t>
      </w:r>
      <w:r>
        <w:rPr>
          <w:rFonts w:hint="default" w:ascii="Times New Roman" w:hAnsi="Times New Roman" w:cs="Times New Roman"/>
          <w:color w:val="000000" w:themeColor="text1"/>
          <w:spacing w:val="-3"/>
          <w:highlight w:val="none"/>
          <w14:textFill>
            <w14:solidFill>
              <w14:schemeClr w14:val="tx1"/>
            </w14:solidFill>
          </w14:textFill>
        </w:rPr>
        <w:t>通知</w:t>
      </w:r>
      <w:r>
        <w:rPr>
          <w:rFonts w:hint="default" w:ascii="Times New Roman" w:hAnsi="Times New Roman" w:cs="Times New Roman"/>
          <w:color w:val="000000" w:themeColor="text1"/>
          <w:spacing w:val="-3"/>
          <w:highlight w:val="none"/>
          <w:lang w:val="en-US" w:eastAsia="zh-CN"/>
          <w14:textFill>
            <w14:solidFill>
              <w14:schemeClr w14:val="tx1"/>
            </w14:solidFill>
          </w14:textFill>
        </w:rPr>
        <w:t>采</w:t>
      </w:r>
      <w:r>
        <w:rPr>
          <w:rFonts w:hint="default" w:ascii="Times New Roman" w:hAnsi="Times New Roman" w:cs="Times New Roman"/>
          <w:color w:val="000000" w:themeColor="text1"/>
          <w:spacing w:val="-3"/>
          <w:highlight w:val="none"/>
          <w14:textFill>
            <w14:solidFill>
              <w14:schemeClr w14:val="tx1"/>
            </w14:solidFill>
          </w14:textFill>
        </w:rPr>
        <w:t>购人，</w:t>
      </w:r>
      <w:r>
        <w:rPr>
          <w:rFonts w:hint="default" w:ascii="Times New Roman" w:hAnsi="Times New Roman" w:cs="Times New Roman"/>
          <w:color w:val="000000" w:themeColor="text1"/>
          <w:highlight w:val="none"/>
          <w14:textFill>
            <w14:solidFill>
              <w14:schemeClr w14:val="tx1"/>
            </w14:solidFill>
          </w14:textFill>
        </w:rPr>
        <w:t>确认已收到该补充文件。</w:t>
      </w:r>
    </w:p>
    <w:p w14:paraId="722CCD55">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2.2.4 除非确有必要，采购人有权拒绝回复供应商在本章第2.2.1项规定的时间后提出的任何澄清要求。</w:t>
      </w:r>
    </w:p>
    <w:p w14:paraId="7FA8E9DC">
      <w:pPr>
        <w:pStyle w:val="6"/>
        <w:keepNext w:val="0"/>
        <w:keepLines w:val="0"/>
        <w:pageBreakBefore w:val="0"/>
        <w:widowControl w:val="0"/>
        <w:kinsoku/>
        <w:wordWrap/>
        <w:overflowPunct/>
        <w:topLinePunct w:val="0"/>
        <w:autoSpaceDE/>
        <w:autoSpaceDN/>
        <w:bidi w:val="0"/>
        <w:adjustRightInd w:val="0"/>
        <w:snapToGrid w:val="0"/>
        <w:spacing w:before="0" w:line="480" w:lineRule="exact"/>
        <w:ind w:left="0" w:leftChars="0" w:right="0" w:firstLine="0" w:firstLineChars="0"/>
        <w:jc w:val="left"/>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3、响应文件</w:t>
      </w:r>
    </w:p>
    <w:p w14:paraId="147E30AE">
      <w:pPr>
        <w:pStyle w:val="8"/>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3.1</w:t>
      </w:r>
      <w:r>
        <w:rPr>
          <w:rFonts w:hint="default" w:ascii="Times New Roman" w:hAnsi="Times New Roman" w:cs="Times New Roman"/>
          <w:color w:val="000000" w:themeColor="text1"/>
          <w:spacing w:val="-3"/>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响应文件的组成</w:t>
      </w:r>
    </w:p>
    <w:p w14:paraId="20EA116B">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3.1.1 响应文件应包括下列内容：</w:t>
      </w:r>
    </w:p>
    <w:p w14:paraId="105BE211">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left"/>
        <w:textAlignment w:val="auto"/>
        <w:rPr>
          <w:rFonts w:hint="default" w:ascii="Times New Roman" w:hAnsi="Times New Roman" w:eastAsia="宋体" w:cs="Times New Roman"/>
          <w:color w:val="000000" w:themeColor="text1"/>
          <w:highlight w:val="none"/>
          <w:lang w:val="en-US" w:eastAsia="en-US"/>
          <w14:textFill>
            <w14:solidFill>
              <w14:schemeClr w14:val="tx1"/>
            </w14:solidFill>
          </w14:textFill>
        </w:rPr>
      </w:pPr>
      <w:r>
        <w:rPr>
          <w:rFonts w:hint="default" w:ascii="Times New Roman" w:hAnsi="Times New Roman" w:eastAsia="宋体" w:cs="Times New Roman"/>
          <w:color w:val="000000" w:themeColor="text1"/>
          <w:highlight w:val="none"/>
          <w:lang w:val="en-US" w:eastAsia="en-US"/>
          <w14:textFill>
            <w14:solidFill>
              <w14:schemeClr w14:val="tx1"/>
            </w14:solidFill>
          </w14:textFill>
        </w:rPr>
        <w:t>（1）响应函；</w:t>
      </w:r>
    </w:p>
    <w:p w14:paraId="1E098432">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left"/>
        <w:textAlignment w:val="auto"/>
        <w:rPr>
          <w:rFonts w:hint="default" w:ascii="Times New Roman" w:hAnsi="Times New Roman" w:eastAsia="宋体" w:cs="Times New Roman"/>
          <w:color w:val="000000" w:themeColor="text1"/>
          <w:highlight w:val="none"/>
          <w:lang w:val="en-US" w:eastAsia="en-US"/>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highlight w:val="none"/>
          <w:lang w:val="en-US" w:eastAsia="en-US"/>
          <w14:textFill>
            <w14:solidFill>
              <w14:schemeClr w14:val="tx1"/>
            </w14:solidFill>
          </w14:textFill>
        </w:rPr>
        <w:t>报价表；</w:t>
      </w:r>
    </w:p>
    <w:p w14:paraId="60445357">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left"/>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（3）响应保证金；</w:t>
      </w:r>
    </w:p>
    <w:p w14:paraId="65603854">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left"/>
        <w:textAlignment w:val="auto"/>
        <w:rPr>
          <w:rFonts w:hint="default" w:ascii="Times New Roman" w:hAnsi="Times New Roman" w:eastAsia="宋体" w:cs="Times New Roman"/>
          <w:color w:val="000000" w:themeColor="text1"/>
          <w:highlight w:val="none"/>
          <w:lang w:val="en-US" w:eastAsia="en-US"/>
          <w14:textFill>
            <w14:solidFill>
              <w14:schemeClr w14:val="tx1"/>
            </w14:solidFill>
          </w14:textFill>
        </w:rPr>
      </w:pPr>
      <w:r>
        <w:rPr>
          <w:rFonts w:hint="default" w:ascii="Times New Roman" w:hAnsi="Times New Roman" w:eastAsia="宋体" w:cs="Times New Roman"/>
          <w:color w:val="000000" w:themeColor="text1"/>
          <w:highlight w:val="none"/>
          <w:lang w:val="en-US" w:eastAsia="en-US"/>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highlight w:val="none"/>
          <w:lang w:val="en-US" w:eastAsia="en-US"/>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供应商</w:t>
      </w:r>
      <w:r>
        <w:rPr>
          <w:rFonts w:hint="default" w:ascii="Times New Roman" w:hAnsi="Times New Roman" w:eastAsia="宋体" w:cs="Times New Roman"/>
          <w:color w:val="000000" w:themeColor="text1"/>
          <w:highlight w:val="none"/>
          <w:lang w:val="en-US" w:eastAsia="en-US"/>
          <w14:textFill>
            <w14:solidFill>
              <w14:schemeClr w14:val="tx1"/>
            </w14:solidFill>
          </w14:textFill>
        </w:rPr>
        <w:t>资格审查资料；</w:t>
      </w:r>
    </w:p>
    <w:p w14:paraId="2D0205D0">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left"/>
        <w:textAlignment w:val="auto"/>
        <w:rPr>
          <w:rFonts w:hint="default" w:ascii="Times New Roman" w:hAnsi="Times New Roman" w:eastAsia="宋体" w:cs="Times New Roman"/>
          <w:color w:val="000000" w:themeColor="text1"/>
          <w:highlight w:val="none"/>
          <w:lang w:val="en-US" w:eastAsia="en-US"/>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highlight w:val="none"/>
          <w:lang w:val="en-US" w:eastAsia="en-US"/>
          <w14:textFill>
            <w14:solidFill>
              <w14:schemeClr w14:val="tx1"/>
            </w14:solidFill>
          </w14:textFill>
        </w:rPr>
        <w:t>）技术</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要求响应</w:t>
      </w:r>
      <w:r>
        <w:rPr>
          <w:rFonts w:hint="default" w:ascii="Times New Roman" w:hAnsi="Times New Roman" w:eastAsia="宋体" w:cs="Times New Roman"/>
          <w:color w:val="000000" w:themeColor="text1"/>
          <w:highlight w:val="none"/>
          <w:lang w:val="en-US" w:eastAsia="en-US"/>
          <w14:textFill>
            <w14:solidFill>
              <w14:schemeClr w14:val="tx1"/>
            </w14:solidFill>
          </w14:textFill>
        </w:rPr>
        <w:t>偏</w:t>
      </w:r>
      <w:r>
        <w:rPr>
          <w:rFonts w:hint="eastAsia" w:ascii="Times New Roman" w:hAnsi="Times New Roman" w:eastAsia="宋体" w:cs="Times New Roman"/>
          <w:color w:val="000000" w:themeColor="text1"/>
          <w:highlight w:val="none"/>
          <w:lang w:val="en-US" w:eastAsia="zh-CN"/>
          <w14:textFill>
            <w14:solidFill>
              <w14:schemeClr w14:val="tx1"/>
            </w14:solidFill>
          </w14:textFill>
        </w:rPr>
        <w:t>离</w:t>
      </w:r>
      <w:r>
        <w:rPr>
          <w:rFonts w:hint="default" w:ascii="Times New Roman" w:hAnsi="Times New Roman" w:eastAsia="宋体" w:cs="Times New Roman"/>
          <w:color w:val="000000" w:themeColor="text1"/>
          <w:highlight w:val="none"/>
          <w:lang w:val="en-US" w:eastAsia="en-US"/>
          <w14:textFill>
            <w14:solidFill>
              <w14:schemeClr w14:val="tx1"/>
            </w14:solidFill>
          </w14:textFill>
        </w:rPr>
        <w:t>表；</w:t>
      </w:r>
    </w:p>
    <w:p w14:paraId="5FF4D0E6">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left"/>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en-US"/>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highlight w:val="none"/>
          <w:lang w:val="en-US" w:eastAsia="en-US"/>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服务承诺；</w:t>
      </w:r>
    </w:p>
    <w:p w14:paraId="25908FC8">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left"/>
        <w:textAlignment w:val="auto"/>
        <w:rPr>
          <w:rFonts w:hint="default" w:ascii="Times New Roman" w:hAnsi="Times New Roman" w:eastAsia="宋体" w:cs="Times New Roman"/>
          <w:color w:val="000000" w:themeColor="text1"/>
          <w:highlight w:val="none"/>
          <w:lang w:val="en-US" w:eastAsia="en-US"/>
          <w14:textFill>
            <w14:solidFill>
              <w14:schemeClr w14:val="tx1"/>
            </w14:solidFill>
          </w14:textFill>
        </w:rPr>
      </w:pPr>
      <w:r>
        <w:rPr>
          <w:rFonts w:hint="default" w:ascii="Times New Roman" w:hAnsi="Times New Roman" w:eastAsia="宋体" w:cs="Times New Roman"/>
          <w:color w:val="000000" w:themeColor="text1"/>
          <w:highlight w:val="none"/>
          <w:lang w:val="en-US" w:eastAsia="en-US"/>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highlight w:val="none"/>
          <w:lang w:val="en-US" w:eastAsia="en-US"/>
          <w14:textFill>
            <w14:solidFill>
              <w14:schemeClr w14:val="tx1"/>
            </w14:solidFill>
          </w14:textFill>
        </w:rPr>
        <w:t>）其他资料</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（如有）</w:t>
      </w:r>
      <w:r>
        <w:rPr>
          <w:rFonts w:hint="default" w:ascii="Times New Roman" w:hAnsi="Times New Roman" w:eastAsia="宋体" w:cs="Times New Roman"/>
          <w:color w:val="000000" w:themeColor="text1"/>
          <w:highlight w:val="none"/>
          <w:lang w:val="en-US" w:eastAsia="en-US"/>
          <w14:textFill>
            <w14:solidFill>
              <w14:schemeClr w14:val="tx1"/>
            </w14:solidFill>
          </w14:textFill>
        </w:rPr>
        <w:t xml:space="preserve">。 </w:t>
      </w:r>
    </w:p>
    <w:p w14:paraId="0D95D3A0">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供应商在评审过程中作出的符合釆购文件要求的澄清、说明和补正，构成响应文件的组成部分。</w:t>
      </w:r>
    </w:p>
    <w:p w14:paraId="43FB442A">
      <w:pPr>
        <w:pStyle w:val="8"/>
        <w:keepNext w:val="0"/>
        <w:keepLines w:val="0"/>
        <w:pageBreakBefore w:val="0"/>
        <w:widowControl w:val="0"/>
        <w:kinsoku/>
        <w:wordWrap/>
        <w:overflowPunct/>
        <w:topLinePunct w:val="0"/>
        <w:autoSpaceDE/>
        <w:autoSpaceDN/>
        <w:bidi w:val="0"/>
        <w:adjustRightInd w:val="0"/>
        <w:snapToGrid w:val="0"/>
        <w:spacing w:before="0" w:line="480" w:lineRule="exact"/>
        <w:ind w:left="0" w:leftChars="0" w:right="0" w:firstLine="0" w:firstLineChars="0"/>
        <w:jc w:val="both"/>
        <w:textAlignment w:val="auto"/>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3.2</w:t>
      </w:r>
      <w:r>
        <w:rPr>
          <w:rFonts w:hint="default" w:ascii="Times New Roman" w:hAnsi="Times New Roman" w:cs="Times New Roman"/>
          <w:color w:val="000000" w:themeColor="text1"/>
          <w:spacing w:val="-2"/>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报价</w:t>
      </w:r>
    </w:p>
    <w:p w14:paraId="39DD92C5">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3.2.1 供应商应按釆购文件提供的格式(见第</w:t>
      </w:r>
      <w:r>
        <w:rPr>
          <w:rFonts w:hint="default" w:ascii="Times New Roman" w:hAnsi="Times New Roman" w:cs="Times New Roman"/>
          <w:color w:val="000000" w:themeColor="text1"/>
          <w:highlight w:val="none"/>
          <w:lang w:val="en-US" w:eastAsia="zh-CN"/>
          <w14:textFill>
            <w14:solidFill>
              <w14:schemeClr w14:val="tx1"/>
            </w14:solidFill>
          </w14:textFill>
        </w:rPr>
        <w:t>五</w:t>
      </w:r>
      <w:r>
        <w:rPr>
          <w:rFonts w:hint="default" w:ascii="Times New Roman" w:hAnsi="Times New Roman" w:cs="Times New Roman"/>
          <w:color w:val="000000" w:themeColor="text1"/>
          <w:highlight w:val="none"/>
          <w14:textFill>
            <w14:solidFill>
              <w14:schemeClr w14:val="tx1"/>
            </w14:solidFill>
          </w14:textFill>
        </w:rPr>
        <w:t>章“响应文件格式”)在响应函和报价表中进行报价。响应函中报价应为包含国家规定的增值税在内的含税价格，同时应列明不含税价格和增值税税额。</w:t>
      </w:r>
    </w:p>
    <w:p w14:paraId="30B8A0A7">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3.2.2 供应商应充分了解釆购项目的总体情况以及影响报价的其他要素。</w:t>
      </w:r>
    </w:p>
    <w:p w14:paraId="0CABEFE7">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3.2.3 釆购人设有最高限价的，供应商的</w:t>
      </w:r>
      <w:r>
        <w:rPr>
          <w:rFonts w:hint="default" w:ascii="Times New Roman" w:hAnsi="Times New Roman" w:cs="Times New Roman"/>
          <w:color w:val="000000" w:themeColor="text1"/>
          <w:highlight w:val="none"/>
          <w:lang w:val="en-US" w:eastAsia="zh-CN"/>
          <w14:textFill>
            <w14:solidFill>
              <w14:schemeClr w14:val="tx1"/>
            </w14:solidFill>
          </w14:textFill>
        </w:rPr>
        <w:t>含税</w:t>
      </w:r>
      <w:r>
        <w:rPr>
          <w:rFonts w:hint="default" w:ascii="Times New Roman" w:hAnsi="Times New Roman" w:cs="Times New Roman"/>
          <w:color w:val="000000" w:themeColor="text1"/>
          <w:highlight w:val="none"/>
          <w14:textFill>
            <w14:solidFill>
              <w14:schemeClr w14:val="tx1"/>
            </w14:solidFill>
          </w14:textFill>
        </w:rPr>
        <w:t>报价不得超过最高限价。</w:t>
      </w:r>
    </w:p>
    <w:p w14:paraId="30D90611">
      <w:pPr>
        <w:pStyle w:val="7"/>
        <w:keepNext w:val="0"/>
        <w:keepLines w:val="0"/>
        <w:pageBreakBefore w:val="0"/>
        <w:widowControl w:val="0"/>
        <w:kinsoku/>
        <w:wordWrap/>
        <w:overflowPunct/>
        <w:topLinePunct w:val="0"/>
        <w:autoSpaceDE/>
        <w:autoSpaceDN/>
        <w:bidi w:val="0"/>
        <w:adjustRightInd w:val="0"/>
        <w:snapToGrid w:val="0"/>
        <w:spacing w:before="0" w:line="480" w:lineRule="exact"/>
        <w:ind w:left="0" w:leftChars="0" w:right="0" w:firstLine="0" w:firstLineChars="0"/>
        <w:jc w:val="both"/>
        <w:textAlignment w:val="auto"/>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3.3</w:t>
      </w:r>
      <w:r>
        <w:rPr>
          <w:rFonts w:hint="default" w:ascii="Times New Roman" w:hAnsi="Times New Roman" w:cs="Times New Roman"/>
          <w:color w:val="000000" w:themeColor="text1"/>
          <w:highlight w:val="none"/>
          <w14:textFill>
            <w14:solidFill>
              <w14:schemeClr w14:val="tx1"/>
            </w14:solidFill>
          </w14:textFill>
        </w:rPr>
        <w:t>响应文件有效期</w:t>
      </w:r>
    </w:p>
    <w:p w14:paraId="01AC7D1C">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leftChars="0" w:right="0" w:firstLine="0" w:firstLineChars="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3.3.1</w:t>
      </w:r>
      <w:r>
        <w:rPr>
          <w:rFonts w:hint="default" w:ascii="Times New Roman" w:hAnsi="Times New Roman" w:cs="Times New Roman"/>
          <w:color w:val="000000" w:themeColor="text1"/>
          <w:spacing w:val="-23"/>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响应文件有效期应为</w:t>
      </w:r>
      <w:r>
        <w:rPr>
          <w:rFonts w:hint="default" w:ascii="Times New Roman" w:hAnsi="Times New Roman" w:cs="Times New Roman"/>
          <w:color w:val="000000" w:themeColor="text1"/>
          <w:highlight w:val="none"/>
          <w:lang w:val="en-US" w:eastAsia="zh-CN"/>
          <w14:textFill>
            <w14:solidFill>
              <w14:schemeClr w14:val="tx1"/>
            </w14:solidFill>
          </w14:textFill>
        </w:rPr>
        <w:t>90</w:t>
      </w:r>
      <w:r>
        <w:rPr>
          <w:rFonts w:hint="default" w:ascii="Times New Roman" w:hAnsi="Times New Roman" w:cs="Times New Roman"/>
          <w:color w:val="000000" w:themeColor="text1"/>
          <w:spacing w:val="-5"/>
          <w:highlight w:val="none"/>
          <w14:textFill>
            <w14:solidFill>
              <w14:schemeClr w14:val="tx1"/>
            </w14:solidFill>
          </w14:textFill>
        </w:rPr>
        <w:t>日，从采购文件规定的</w:t>
      </w:r>
      <w:r>
        <w:rPr>
          <w:rFonts w:hint="default" w:ascii="Times New Roman" w:hAnsi="Times New Roman" w:cs="Times New Roman"/>
          <w:color w:val="000000" w:themeColor="text1"/>
          <w:highlight w:val="none"/>
          <w14:textFill>
            <w14:solidFill>
              <w14:schemeClr w14:val="tx1"/>
            </w14:solidFill>
          </w14:textFill>
        </w:rPr>
        <w:t>递交响应文件的截止时间开始计算。</w:t>
      </w:r>
    </w:p>
    <w:p w14:paraId="4FACACCB">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leftChars="0" w:right="0" w:firstLine="0" w:firstLineChars="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3.3.2 出现特殊情况需要延长响应文件有效期的，采购人以书面形式通知所有供应商延长响应文件有效期，供应商应予以书面答复。同意延长的，应相应延长其响应保证金的有效期，但不得修改其响应文件；供应商拒绝延长的，其响应文件在原有效期届满后失效，但供应商有权收回其响应保证金。</w:t>
      </w:r>
    </w:p>
    <w:p w14:paraId="2C5E769F">
      <w:pPr>
        <w:pStyle w:val="8"/>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3.4</w:t>
      </w:r>
      <w:r>
        <w:rPr>
          <w:rFonts w:hint="default" w:ascii="Times New Roman" w:hAnsi="Times New Roman" w:cs="Times New Roman"/>
          <w:color w:val="000000" w:themeColor="text1"/>
          <w:spacing w:val="-1"/>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响应保证金</w:t>
      </w:r>
    </w:p>
    <w:p w14:paraId="54722070">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leftChars="0" w:right="0" w:firstLine="0" w:firstLineChars="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3.4.1响应保证金的递交</w:t>
      </w:r>
      <w:r>
        <w:rPr>
          <w:rFonts w:hint="eastAsia" w:ascii="Times New Roman" w:hAnsi="Times New Roman" w:cs="Times New Roman"/>
          <w:color w:val="000000" w:themeColor="text1"/>
          <w:highlight w:val="none"/>
          <w:lang w:val="en-US" w:eastAsia="zh-CN"/>
          <w14:textFill>
            <w14:solidFill>
              <w14:schemeClr w14:val="tx1"/>
            </w14:solidFill>
          </w14:textFill>
        </w:rPr>
        <w:t>（此项目无响应保证金）</w:t>
      </w:r>
    </w:p>
    <w:p w14:paraId="18E4B07E">
      <w:pPr>
        <w:pStyle w:val="12"/>
        <w:keepNext w:val="0"/>
        <w:keepLines w:val="0"/>
        <w:pageBreakBefore w:val="0"/>
        <w:widowControl w:val="0"/>
        <w:kinsoku/>
        <w:wordWrap/>
        <w:overflowPunct/>
        <w:topLinePunct w:val="0"/>
        <w:autoSpaceDE/>
        <w:autoSpaceDN/>
        <w:bidi w:val="0"/>
        <w:adjustRightInd w:val="0"/>
        <w:snapToGrid w:val="0"/>
        <w:spacing w:before="0" w:line="480" w:lineRule="exact"/>
        <w:ind w:right="0" w:firstLine="240" w:firstLineChars="10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1）响应保证金金额及递交时间：</w:t>
      </w:r>
    </w:p>
    <w:p w14:paraId="65087C8A">
      <w:pPr>
        <w:pStyle w:val="12"/>
        <w:keepNext w:val="0"/>
        <w:keepLines w:val="0"/>
        <w:pageBreakBefore w:val="0"/>
        <w:widowControl w:val="0"/>
        <w:tabs>
          <w:tab w:val="left" w:pos="5588"/>
        </w:tabs>
        <w:kinsoku/>
        <w:wordWrap/>
        <w:overflowPunct/>
        <w:topLinePunct w:val="0"/>
        <w:autoSpaceDE/>
        <w:autoSpaceDN/>
        <w:bidi w:val="0"/>
        <w:adjustRightInd w:val="0"/>
        <w:snapToGrid w:val="0"/>
        <w:spacing w:before="0" w:line="480" w:lineRule="exact"/>
        <w:ind w:left="0" w:right="0" w:firstLine="480" w:firstLineChars="20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响应保证金金额：</w:t>
      </w:r>
      <w:r>
        <w:rPr>
          <w:rFonts w:hint="eastAsia"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highlight w:val="none"/>
          <w:lang w:val="en-US" w:eastAsia="zh-CN"/>
          <w14:textFill>
            <w14:solidFill>
              <w14:schemeClr w14:val="tx1"/>
            </w14:solidFill>
          </w14:textFill>
        </w:rPr>
        <w:t>元；</w:t>
      </w:r>
      <w:r>
        <w:rPr>
          <w:rFonts w:hint="eastAsia" w:ascii="Times New Roman" w:hAnsi="Times New Roman" w:cs="Times New Roman"/>
          <w:color w:val="000000" w:themeColor="text1"/>
          <w:highlight w:val="none"/>
          <w:lang w:val="en-US" w:eastAsia="zh-CN"/>
          <w14:textFill>
            <w14:solidFill>
              <w14:schemeClr w14:val="tx1"/>
            </w14:solidFill>
          </w14:textFill>
        </w:rPr>
        <w:tab/>
      </w:r>
    </w:p>
    <w:p w14:paraId="31FB67F0">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响应保证金递交时间：响应文件递交截止时间前。</w:t>
      </w:r>
    </w:p>
    <w:p w14:paraId="146EBBCE">
      <w:pPr>
        <w:pStyle w:val="12"/>
        <w:keepNext w:val="0"/>
        <w:keepLines w:val="0"/>
        <w:pageBreakBefore w:val="0"/>
        <w:widowControl w:val="0"/>
        <w:kinsoku/>
        <w:wordWrap/>
        <w:overflowPunct/>
        <w:topLinePunct w:val="0"/>
        <w:autoSpaceDE/>
        <w:autoSpaceDN/>
        <w:bidi w:val="0"/>
        <w:adjustRightInd w:val="0"/>
        <w:snapToGrid w:val="0"/>
        <w:spacing w:before="0" w:line="480" w:lineRule="exact"/>
        <w:ind w:right="0" w:firstLine="240" w:firstLineChars="100"/>
        <w:jc w:val="both"/>
        <w:textAlignment w:val="auto"/>
        <w:rPr>
          <w:rFonts w:hint="default" w:ascii="Times New Roman" w:hAnsi="Times New Roman" w:eastAsia="宋体" w:cs="Times New Roman"/>
          <w:color w:val="000000" w:themeColor="text1"/>
          <w:highlight w:val="none"/>
          <w:u w:val="singl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2）响应保证金递交形式：</w:t>
      </w:r>
    </w:p>
    <w:p w14:paraId="30BC32A2">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720" w:firstLineChars="30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1）银行电汇或公对公账户转账方式</w:t>
      </w:r>
    </w:p>
    <w:p w14:paraId="4FDB2B9A">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720" w:firstLineChars="300"/>
        <w:jc w:val="both"/>
        <w:textAlignment w:val="auto"/>
        <w:rPr>
          <w:rFonts w:hint="default" w:ascii="Times New Roman" w:hAnsi="Times New Roman" w:eastAsia="宋体" w:cs="Times New Roman"/>
          <w:color w:val="000000" w:themeColor="text1"/>
          <w:highlight w:val="none"/>
          <w:u w:val="single"/>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none"/>
          <w:lang w:val="en-US" w:eastAsia="zh-CN"/>
          <w14:textFill>
            <w14:solidFill>
              <w14:schemeClr w14:val="tx1"/>
            </w14:solidFill>
          </w14:textFill>
        </w:rPr>
        <w:t>户名：</w:t>
      </w:r>
    </w:p>
    <w:p w14:paraId="10DDDFF5">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720" w:firstLineChars="300"/>
        <w:jc w:val="both"/>
        <w:textAlignment w:val="auto"/>
        <w:rPr>
          <w:rFonts w:hint="default" w:ascii="Times New Roman" w:hAnsi="Times New Roman" w:eastAsia="宋体" w:cs="Times New Roman"/>
          <w:color w:val="000000" w:themeColor="text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none"/>
          <w:lang w:val="en-US" w:eastAsia="zh-CN"/>
          <w14:textFill>
            <w14:solidFill>
              <w14:schemeClr w14:val="tx1"/>
            </w14:solidFill>
          </w14:textFill>
        </w:rPr>
        <w:t>开户银行：</w:t>
      </w:r>
    </w:p>
    <w:p w14:paraId="246367AE">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720" w:firstLineChars="300"/>
        <w:jc w:val="both"/>
        <w:textAlignment w:val="auto"/>
        <w:rPr>
          <w:rFonts w:hint="default" w:ascii="Times New Roman" w:hAnsi="Times New Roman" w:eastAsia="宋体" w:cs="Times New Roman"/>
          <w:color w:val="000000" w:themeColor="text1"/>
          <w:highlight w:val="none"/>
          <w:u w:val="single"/>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none"/>
          <w:lang w:val="en-US" w:eastAsia="zh-CN"/>
          <w14:textFill>
            <w14:solidFill>
              <w14:schemeClr w14:val="tx1"/>
            </w14:solidFill>
          </w14:textFill>
        </w:rPr>
        <w:t>账号：</w:t>
      </w:r>
    </w:p>
    <w:p w14:paraId="42EA6447">
      <w:pPr>
        <w:keepNext w:val="0"/>
        <w:keepLines w:val="0"/>
        <w:pageBreakBefore w:val="0"/>
        <w:widowControl w:val="0"/>
        <w:kinsoku/>
        <w:wordWrap/>
        <w:overflowPunct/>
        <w:topLinePunct w:val="0"/>
        <w:autoSpaceDE/>
        <w:autoSpaceDN/>
        <w:bidi w:val="0"/>
        <w:adjustRightInd w:val="0"/>
        <w:snapToGrid w:val="0"/>
        <w:spacing w:line="480" w:lineRule="exact"/>
        <w:ind w:left="0" w:right="0" w:firstLine="482" w:firstLineChars="20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注：供应商采用电汇或转账时，建议备注“****采购项目响应保证金”。供应商需将电汇回执单（或转账回执单）作为响应文件的一部分。</w:t>
      </w:r>
    </w:p>
    <w:p w14:paraId="2F920C74">
      <w:pPr>
        <w:keepNext w:val="0"/>
        <w:keepLines w:val="0"/>
        <w:pageBreakBefore w:val="0"/>
        <w:widowControl w:val="0"/>
        <w:kinsoku/>
        <w:wordWrap/>
        <w:overflowPunct/>
        <w:topLinePunct w:val="0"/>
        <w:autoSpaceDE/>
        <w:autoSpaceDN/>
        <w:bidi w:val="0"/>
        <w:adjustRightInd w:val="0"/>
        <w:snapToGrid w:val="0"/>
        <w:spacing w:line="480" w:lineRule="exact"/>
        <w:ind w:firstLine="720" w:firstLineChars="300"/>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2）支票、汇票方式</w:t>
      </w:r>
    </w:p>
    <w:p w14:paraId="499B62B8">
      <w:pPr>
        <w:pStyle w:val="5"/>
        <w:keepNext w:val="0"/>
        <w:keepLines w:val="0"/>
        <w:pageBreakBefore w:val="0"/>
        <w:widowControl w:val="0"/>
        <w:kinsoku/>
        <w:wordWrap/>
        <w:overflowPunct/>
        <w:topLinePunct w:val="0"/>
        <w:autoSpaceDE/>
        <w:autoSpaceDN/>
        <w:bidi w:val="0"/>
        <w:adjustRightInd w:val="0"/>
        <w:snapToGrid w:val="0"/>
        <w:spacing w:line="480" w:lineRule="exact"/>
        <w:ind w:left="0" w:leftChars="0" w:firstLine="720" w:firstLineChars="300"/>
        <w:textAlignment w:val="auto"/>
        <w:rPr>
          <w:rFonts w:hint="default"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t>3）银行或担保机构担保函方式</w:t>
      </w:r>
    </w:p>
    <w:p w14:paraId="5885BC5A">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供应商应按照要求递交</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响应保证金，并作为其响应文件的组成部分。供应商不按要求递交响应保证金的，其响应文件将被视为无效。</w:t>
      </w:r>
    </w:p>
    <w:p w14:paraId="72DB527B">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3.4.2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采购代理机构将在发出成交通知书后5日内向除候选成交供应商外的其他供应商原额退还响应保证金，并在采购合同签订后5日内向成交供应商和未成交的其他候选成交供应商原额退还响应保证金。采用银行保函、担保机构担保函、保险机构保险单形式递交的响应保证金，经供应商同意后采购代理机构可以不再退还。 </w:t>
      </w:r>
    </w:p>
    <w:p w14:paraId="66A5E28A">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3.4.3 有下列情形之一的，响应保证金将不予退还： </w:t>
      </w:r>
    </w:p>
    <w:p w14:paraId="48670B05">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（1） 供应商在响应文件有效期内撤销响应文件； </w:t>
      </w:r>
    </w:p>
    <w:p w14:paraId="74727A6C">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 成交供应商在收到成交通知书后，无正当理由不与采购人订立合同，在签订合同时向采购人提出附加条件，或者不按照采购文件要求递交履约保证金。</w:t>
      </w:r>
    </w:p>
    <w:p w14:paraId="51F6653C">
      <w:pPr>
        <w:keepNext w:val="0"/>
        <w:keepLines w:val="0"/>
        <w:pageBreakBefore w:val="0"/>
        <w:widowControl w:val="0"/>
        <w:shd w:val="clear"/>
        <w:kinsoku/>
        <w:wordWrap/>
        <w:overflowPunct/>
        <w:topLinePunct w:val="0"/>
        <w:autoSpaceDE/>
        <w:autoSpaceDN/>
        <w:bidi w:val="0"/>
        <w:adjustRightInd w:val="0"/>
        <w:snapToGrid w:val="0"/>
        <w:spacing w:line="480" w:lineRule="exact"/>
        <w:ind w:left="0" w:right="0" w:firstLine="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3.5</w:t>
      </w:r>
      <w:r>
        <w:rPr>
          <w:rFonts w:hint="default" w:ascii="Times New Roman" w:hAnsi="Times New Roman" w:eastAsia="宋体" w:cs="Times New Roman"/>
          <w:b/>
          <w:bCs/>
          <w:color w:val="000000" w:themeColor="text1"/>
          <w:spacing w:val="-2"/>
          <w:sz w:val="24"/>
          <w:szCs w:val="24"/>
          <w:highlight w:val="none"/>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资格审查资料</w:t>
      </w:r>
    </w:p>
    <w:p w14:paraId="0A685DAC">
      <w:pPr>
        <w:keepNext w:val="0"/>
        <w:keepLines w:val="0"/>
        <w:pageBreakBefore w:val="0"/>
        <w:widowControl w:val="0"/>
        <w:tabs>
          <w:tab w:val="left" w:pos="9300"/>
        </w:tabs>
        <w:kinsoku/>
        <w:wordWrap/>
        <w:overflowPunct/>
        <w:topLinePunct w:val="0"/>
        <w:autoSpaceDE/>
        <w:autoSpaceDN/>
        <w:bidi w:val="0"/>
        <w:adjustRightInd w:val="0"/>
        <w:snapToGrid w:val="0"/>
        <w:spacing w:line="400" w:lineRule="exact"/>
        <w:ind w:left="0" w:right="0" w:firstLine="0"/>
        <w:jc w:val="left"/>
        <w:textAlignment w:val="auto"/>
        <w:rPr>
          <w:rFonts w:hint="eastAsia" w:ascii="宋体" w:hAnsi="宋体" w:eastAsia="宋体" w:cs="宋体"/>
          <w:color w:val="000000" w:themeColor="text1"/>
          <w:sz w:val="24"/>
          <w:szCs w:val="24"/>
          <w:highlight w:val="none"/>
          <w:shd w:val="clear" w:color="auto" w:fill="auto"/>
          <w:lang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5</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1 </w:t>
      </w:r>
      <w:r>
        <w:rPr>
          <w:rFonts w:hint="eastAsia"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t>提供法定代表人身份证明并加盖公章，如是授权代理人参加本次采购活动的，需提供单位授权委托书并加盖公章（</w:t>
      </w:r>
      <w:r>
        <w:rPr>
          <w:rFonts w:hint="eastAsia" w:ascii="宋体" w:hAnsi="宋体" w:eastAsia="宋体" w:cs="宋体"/>
          <w:b/>
          <w:bCs/>
          <w:color w:val="000000" w:themeColor="text1"/>
          <w:sz w:val="24"/>
          <w:szCs w:val="24"/>
          <w:highlight w:val="none"/>
          <w:shd w:val="clear" w:color="auto" w:fill="auto"/>
          <w:lang w:val="en-US" w:eastAsia="zh-CN" w:bidi="ar-SA"/>
          <w14:textFill>
            <w14:solidFill>
              <w14:schemeClr w14:val="tx1"/>
            </w14:solidFill>
          </w14:textFill>
        </w:rPr>
        <w:t>授权代理人必须提供身份证复印件加盖供应商公章装订响应文件</w:t>
      </w:r>
      <w:r>
        <w:rPr>
          <w:rFonts w:hint="eastAsia" w:ascii="宋体" w:hAnsi="宋体" w:eastAsia="宋体" w:cs="宋体"/>
          <w:b/>
          <w:bCs/>
          <w:color w:val="000000" w:themeColor="text1"/>
          <w:sz w:val="24"/>
          <w:szCs w:val="24"/>
          <w:highlight w:val="none"/>
          <w:shd w:val="clear" w:color="auto" w:fill="auto"/>
          <w:lang w:val="en-US" w:eastAsia="en-US" w:bidi="ar-SA"/>
          <w14:textFill>
            <w14:solidFill>
              <w14:schemeClr w14:val="tx1"/>
            </w14:solidFill>
          </w14:textFill>
        </w:rPr>
        <w:t>中</w:t>
      </w:r>
      <w:r>
        <w:rPr>
          <w:rFonts w:hint="eastAsia" w:ascii="宋体" w:hAnsi="宋体" w:eastAsia="宋体" w:cs="宋体"/>
          <w:color w:val="000000" w:themeColor="text1"/>
          <w:sz w:val="24"/>
          <w:szCs w:val="24"/>
          <w:highlight w:val="none"/>
          <w:shd w:val="clear" w:color="auto" w:fill="auto"/>
          <w:lang w:val="en-US" w:eastAsia="en-US" w:bidi="ar-SA"/>
          <w14:textFill>
            <w14:solidFill>
              <w14:schemeClr w14:val="tx1"/>
            </w14:solidFill>
          </w14:textFill>
        </w:rPr>
        <w:t>）</w:t>
      </w:r>
      <w:r>
        <w:rPr>
          <w:rFonts w:hint="eastAsia" w:cs="宋体"/>
          <w:color w:val="000000" w:themeColor="text1"/>
          <w:sz w:val="24"/>
          <w:szCs w:val="24"/>
          <w:highlight w:val="none"/>
          <w:shd w:val="clear" w:color="auto" w:fill="auto"/>
          <w:lang w:eastAsia="zh-CN"/>
          <w14:textFill>
            <w14:solidFill>
              <w14:schemeClr w14:val="tx1"/>
            </w14:solidFill>
          </w14:textFill>
        </w:rPr>
        <w:t>。</w:t>
      </w:r>
    </w:p>
    <w:p w14:paraId="6E6FAA38">
      <w:pPr>
        <w:pStyle w:val="12"/>
        <w:keepNext w:val="0"/>
        <w:keepLines w:val="0"/>
        <w:pageBreakBefore w:val="0"/>
        <w:widowControl w:val="0"/>
        <w:shd w:val="clear" w:fill="FFFFFF" w:themeFill="background1"/>
        <w:tabs>
          <w:tab w:val="left" w:pos="3721"/>
          <w:tab w:val="left" w:pos="9302"/>
        </w:tabs>
        <w:kinsoku/>
        <w:wordWrap/>
        <w:overflowPunct/>
        <w:topLinePunct w:val="0"/>
        <w:autoSpaceDE/>
        <w:autoSpaceDN/>
        <w:bidi w:val="0"/>
        <w:adjustRightInd w:val="0"/>
        <w:snapToGrid w:val="0"/>
        <w:spacing w:before="0" w:after="0" w:line="400" w:lineRule="exact"/>
        <w:ind w:left="0" w:leftChars="0" w:right="0" w:firstLine="0" w:firstLineChars="0"/>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5</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2 </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具有独立订立合同的能力（</w:t>
      </w:r>
      <w:r>
        <w:rPr>
          <w:rFonts w:hint="eastAsia" w:ascii="宋体" w:hAnsi="宋体" w:eastAsia="宋体" w:cs="宋体"/>
          <w:b/>
          <w:bCs/>
          <w:color w:val="000000" w:themeColor="text1"/>
          <w:sz w:val="24"/>
          <w:szCs w:val="24"/>
          <w:highlight w:val="none"/>
          <w:shd w:val="clear" w:color="auto" w:fill="auto"/>
          <w14:textFill>
            <w14:solidFill>
              <w14:schemeClr w14:val="tx1"/>
            </w14:solidFill>
          </w14:textFill>
        </w:rPr>
        <w:t>提供营业执照复印件加盖公章</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w:t>
      </w:r>
    </w:p>
    <w:p w14:paraId="542FD70A">
      <w:pPr>
        <w:pStyle w:val="12"/>
        <w:keepNext w:val="0"/>
        <w:keepLines w:val="0"/>
        <w:pageBreakBefore w:val="0"/>
        <w:widowControl w:val="0"/>
        <w:shd w:val="clear" w:fill="FFFFFF" w:themeFill="background1"/>
        <w:tabs>
          <w:tab w:val="left" w:pos="3721"/>
          <w:tab w:val="left" w:pos="9302"/>
        </w:tabs>
        <w:kinsoku/>
        <w:wordWrap/>
        <w:overflowPunct/>
        <w:topLinePunct w:val="0"/>
        <w:autoSpaceDE/>
        <w:autoSpaceDN/>
        <w:bidi w:val="0"/>
        <w:adjustRightInd w:val="0"/>
        <w:snapToGrid w:val="0"/>
        <w:spacing w:before="0" w:after="0" w:line="400" w:lineRule="exact"/>
        <w:ind w:left="0" w:leftChars="0" w:right="0" w:firstLine="0" w:firstLineChars="0"/>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5</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3 </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企业未处于被责令停业、财产被接管、冻结和破产状态或严重违约等问题（</w:t>
      </w:r>
      <w:r>
        <w:rPr>
          <w:rFonts w:hint="eastAsia" w:ascii="宋体" w:hAnsi="宋体" w:eastAsia="宋体" w:cs="宋体"/>
          <w:b/>
          <w:bCs/>
          <w:color w:val="000000" w:themeColor="text1"/>
          <w:sz w:val="24"/>
          <w:szCs w:val="24"/>
          <w:highlight w:val="none"/>
          <w:shd w:val="clear" w:color="auto" w:fill="auto"/>
          <w14:textFill>
            <w14:solidFill>
              <w14:schemeClr w14:val="tx1"/>
            </w14:solidFill>
          </w14:textFill>
        </w:rPr>
        <w:t>提供企业出具的承诺书</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 xml:space="preserve">）。 </w:t>
      </w:r>
    </w:p>
    <w:p w14:paraId="5AF164F5">
      <w:pPr>
        <w:pStyle w:val="12"/>
        <w:keepNext w:val="0"/>
        <w:keepLines w:val="0"/>
        <w:pageBreakBefore w:val="0"/>
        <w:widowControl w:val="0"/>
        <w:shd w:val="clear" w:fill="FFFFFF" w:themeFill="background1"/>
        <w:tabs>
          <w:tab w:val="left" w:pos="3721"/>
          <w:tab w:val="left" w:pos="9302"/>
        </w:tabs>
        <w:kinsoku/>
        <w:wordWrap/>
        <w:overflowPunct/>
        <w:topLinePunct w:val="0"/>
        <w:autoSpaceDE/>
        <w:autoSpaceDN/>
        <w:bidi w:val="0"/>
        <w:adjustRightInd w:val="0"/>
        <w:snapToGrid w:val="0"/>
        <w:spacing w:before="0" w:after="0" w:line="400" w:lineRule="exact"/>
        <w:ind w:left="0" w:right="0"/>
        <w:jc w:val="left"/>
        <w:textAlignment w:val="auto"/>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5</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4 </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拒绝下述条件的供应商参与本次采购活动：</w:t>
      </w:r>
    </w:p>
    <w:p w14:paraId="17BC0A1C">
      <w:pPr>
        <w:pStyle w:val="12"/>
        <w:keepNext w:val="0"/>
        <w:keepLines w:val="0"/>
        <w:pageBreakBefore w:val="0"/>
        <w:widowControl w:val="0"/>
        <w:shd w:val="clear" w:fill="FFFFFF" w:themeFill="background1"/>
        <w:tabs>
          <w:tab w:val="left" w:pos="3721"/>
          <w:tab w:val="left" w:pos="9302"/>
        </w:tabs>
        <w:kinsoku/>
        <w:wordWrap/>
        <w:overflowPunct/>
        <w:topLinePunct w:val="0"/>
        <w:autoSpaceDE/>
        <w:autoSpaceDN/>
        <w:bidi w:val="0"/>
        <w:adjustRightInd w:val="0"/>
        <w:snapToGrid w:val="0"/>
        <w:spacing w:before="0" w:after="0" w:line="400" w:lineRule="exact"/>
        <w:ind w:left="0" w:right="0"/>
        <w:jc w:val="left"/>
        <w:textAlignment w:val="auto"/>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（1）</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供应商单位负责人为同一人或者存在直接控股、管理关系的不同供应商，不得同时参加同一合同项下的采购活动。</w:t>
      </w:r>
      <w:r>
        <w:rPr>
          <w:rFonts w:hint="eastAsia" w:ascii="宋体" w:hAnsi="宋体" w:eastAsia="宋体" w:cs="宋体"/>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color w:val="000000" w:themeColor="text1"/>
          <w:sz w:val="24"/>
          <w:szCs w:val="24"/>
          <w:highlight w:val="none"/>
          <w:shd w:val="clear" w:color="auto" w:fill="auto"/>
          <w:lang w:val="en-US" w:eastAsia="zh-CN"/>
          <w14:textFill>
            <w14:solidFill>
              <w14:schemeClr w14:val="tx1"/>
            </w14:solidFill>
          </w14:textFill>
        </w:rPr>
        <w:t>提供承诺书并加盖公章</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w:t>
      </w:r>
    </w:p>
    <w:p w14:paraId="5BF001B4">
      <w:pPr>
        <w:pStyle w:val="12"/>
        <w:keepNext w:val="0"/>
        <w:keepLines w:val="0"/>
        <w:pageBreakBefore w:val="0"/>
        <w:widowControl w:val="0"/>
        <w:shd w:val="clear" w:fill="FFFFFF" w:themeFill="background1"/>
        <w:tabs>
          <w:tab w:val="left" w:pos="3721"/>
          <w:tab w:val="left" w:pos="9302"/>
        </w:tabs>
        <w:kinsoku/>
        <w:wordWrap/>
        <w:overflowPunct/>
        <w:topLinePunct w:val="0"/>
        <w:autoSpaceDE/>
        <w:autoSpaceDN/>
        <w:bidi w:val="0"/>
        <w:adjustRightInd w:val="0"/>
        <w:snapToGrid w:val="0"/>
        <w:spacing w:before="0" w:after="0" w:line="400" w:lineRule="exact"/>
        <w:ind w:left="0" w:right="0"/>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2）</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供应商被“信用中国”网站列入失信被执行人、</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重大税收违法失信主体名单、企业经营异常名录</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失信行为记录名单。</w:t>
      </w:r>
      <w:r>
        <w:rPr>
          <w:rFonts w:hint="eastAsia" w:ascii="宋体" w:hAnsi="宋体" w:eastAsia="宋体" w:cs="宋体"/>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color w:val="000000" w:themeColor="text1"/>
          <w:sz w:val="24"/>
          <w:szCs w:val="24"/>
          <w:highlight w:val="none"/>
          <w:shd w:val="clear" w:color="auto" w:fill="auto"/>
          <w:lang w:val="en-US" w:eastAsia="zh-CN"/>
          <w14:textFill>
            <w14:solidFill>
              <w14:schemeClr w14:val="tx1"/>
            </w14:solidFill>
          </w14:textFill>
        </w:rPr>
        <w:t>提供承诺书及响应文件开启截止时间前 1 个月内“信用中国”网站下载生成的信用信息报告复印件并加盖公章</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w:t>
      </w:r>
    </w:p>
    <w:p w14:paraId="61519936">
      <w:pPr>
        <w:pStyle w:val="12"/>
        <w:keepNext w:val="0"/>
        <w:keepLines w:val="0"/>
        <w:pageBreakBefore w:val="0"/>
        <w:widowControl w:val="0"/>
        <w:shd w:val="clear" w:fill="FFFFFF" w:themeFill="background1"/>
        <w:tabs>
          <w:tab w:val="left" w:pos="3721"/>
          <w:tab w:val="left" w:pos="9302"/>
        </w:tabs>
        <w:kinsoku/>
        <w:wordWrap/>
        <w:overflowPunct/>
        <w:topLinePunct w:val="0"/>
        <w:autoSpaceDE/>
        <w:autoSpaceDN/>
        <w:bidi w:val="0"/>
        <w:adjustRightInd w:val="0"/>
        <w:snapToGrid w:val="0"/>
        <w:spacing w:before="0" w:after="0" w:line="400" w:lineRule="exact"/>
        <w:ind w:left="0" w:right="0"/>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b w:val="0"/>
          <w:bCs w:val="0"/>
          <w:color w:val="000000" w:themeColor="text1"/>
          <w:sz w:val="24"/>
          <w:szCs w:val="24"/>
          <w:highlight w:val="none"/>
          <w:shd w:val="clear" w:color="auto" w:fill="auto"/>
          <w14:textFill>
            <w14:solidFill>
              <w14:schemeClr w14:val="tx1"/>
            </w14:solidFill>
          </w14:textFill>
        </w:rPr>
        <w:t>3.</w:t>
      </w:r>
      <w:r>
        <w:rPr>
          <w:rFonts w:hint="eastAsia" w:ascii="宋体" w:hAnsi="宋体" w:eastAsia="宋体" w:cs="宋体"/>
          <w:b w:val="0"/>
          <w:bCs w:val="0"/>
          <w:color w:val="000000" w:themeColor="text1"/>
          <w:sz w:val="24"/>
          <w:szCs w:val="24"/>
          <w:highlight w:val="none"/>
          <w:shd w:val="clear" w:color="auto" w:fill="auto"/>
          <w:lang w:val="en-US" w:eastAsia="zh-CN"/>
          <w14:textFill>
            <w14:solidFill>
              <w14:schemeClr w14:val="tx1"/>
            </w14:solidFill>
          </w14:textFill>
        </w:rPr>
        <w:t>5.</w:t>
      </w:r>
      <w:r>
        <w:rPr>
          <w:rFonts w:hint="eastAsia" w:cs="宋体"/>
          <w:b w:val="0"/>
          <w:bCs w:val="0"/>
          <w:color w:val="000000" w:themeColor="text1"/>
          <w:sz w:val="24"/>
          <w:szCs w:val="24"/>
          <w:highlight w:val="none"/>
          <w:shd w:val="clear" w:color="auto" w:fill="auto"/>
          <w:lang w:val="en-US" w:eastAsia="zh-CN"/>
          <w14:textFill>
            <w14:solidFill>
              <w14:schemeClr w14:val="tx1"/>
            </w14:solidFill>
          </w14:textFill>
        </w:rPr>
        <w:t>5</w:t>
      </w:r>
      <w:r>
        <w:rPr>
          <w:rFonts w:hint="eastAsia" w:ascii="宋体" w:hAnsi="宋体" w:eastAsia="宋体" w:cs="宋体"/>
          <w:b w:val="0"/>
          <w:bCs w:val="0"/>
          <w:color w:val="000000" w:themeColor="text1"/>
          <w:spacing w:val="-1"/>
          <w:sz w:val="24"/>
          <w:szCs w:val="24"/>
          <w:highlight w:val="non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本次采购</w:t>
      </w:r>
      <w:r>
        <w:rPr>
          <w:rFonts w:hint="eastAsia" w:ascii="宋体" w:hAnsi="宋体" w:eastAsia="宋体" w:cs="宋体"/>
          <w:color w:val="000000" w:themeColor="text1"/>
          <w:sz w:val="24"/>
          <w:szCs w:val="24"/>
          <w:highlight w:val="none"/>
          <w:u w:val="none"/>
          <w:shd w:val="clear" w:color="auto" w:fill="auto"/>
          <w:lang w:val="en-US" w:eastAsia="zh-CN"/>
          <w14:textFill>
            <w14:solidFill>
              <w14:schemeClr w14:val="tx1"/>
            </w14:solidFill>
          </w14:textFill>
        </w:rPr>
        <w:t>不接受</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联合体。</w:t>
      </w:r>
    </w:p>
    <w:p w14:paraId="7998D946">
      <w:pPr>
        <w:pStyle w:val="12"/>
        <w:keepNext w:val="0"/>
        <w:keepLines w:val="0"/>
        <w:pageBreakBefore w:val="0"/>
        <w:widowControl w:val="0"/>
        <w:shd w:val="clear" w:color="auto" w:fill="FFFFFF"/>
        <w:tabs>
          <w:tab w:val="left" w:pos="3721"/>
          <w:tab w:val="left" w:pos="9302"/>
        </w:tabs>
        <w:kinsoku/>
        <w:wordWrap/>
        <w:overflowPunct/>
        <w:topLinePunct w:val="0"/>
        <w:autoSpaceDE/>
        <w:autoSpaceDN/>
        <w:bidi w:val="0"/>
        <w:adjustRightInd w:val="0"/>
        <w:snapToGrid w:val="0"/>
        <w:spacing w:before="0" w:after="0" w:line="480" w:lineRule="exact"/>
        <w:ind w:left="0" w:leftChars="0" w:right="0" w:firstLine="0" w:firstLineChars="0"/>
        <w:jc w:val="left"/>
        <w:textAlignment w:val="auto"/>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4"/>
          <w:szCs w:val="24"/>
          <w:highlight w:val="none"/>
          <w:shd w:val="clear" w:color="auto" w:fill="auto"/>
          <w:lang w:val="en-US" w:eastAsia="zh-CN"/>
          <w14:textFill>
            <w14:solidFill>
              <w14:schemeClr w14:val="tx1"/>
            </w14:solidFill>
          </w14:textFill>
        </w:rPr>
        <w:t>3.5.6</w:t>
      </w: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承诺书（</w:t>
      </w:r>
      <w:r>
        <w:rPr>
          <w:rFonts w:hint="eastAsia" w:ascii="宋体" w:hAnsi="宋体" w:eastAsia="宋体" w:cs="宋体"/>
          <w:b/>
          <w:bCs/>
          <w:color w:val="000000" w:themeColor="text1"/>
          <w:sz w:val="24"/>
          <w:szCs w:val="24"/>
          <w:highlight w:val="none"/>
          <w:lang w:val="en-US" w:eastAsia="zh-CN" w:bidi="ar-SA"/>
          <w14:textFill>
            <w14:solidFill>
              <w14:schemeClr w14:val="tx1"/>
            </w14:solidFill>
          </w14:textFill>
        </w:rPr>
        <w:t>原件，必须提供并加盖供应商公章，格式参照示范格式四</w:t>
      </w: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bCs/>
          <w:color w:val="000000" w:themeColor="text1"/>
          <w:sz w:val="24"/>
          <w:szCs w:val="24"/>
          <w:highlight w:val="none"/>
          <w:shd w:val="clear" w:color="auto" w:fill="auto"/>
          <w:lang w:val="en-US" w:eastAsia="zh-CN" w:bidi="ar-SA"/>
          <w14:textFill>
            <w14:solidFill>
              <w14:schemeClr w14:val="tx1"/>
            </w14:solidFill>
          </w14:textFill>
        </w:rPr>
        <w:t>）</w:t>
      </w:r>
    </w:p>
    <w:p w14:paraId="6D48EA4F">
      <w:pPr>
        <w:pStyle w:val="8"/>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3.</w:t>
      </w:r>
      <w:r>
        <w:rPr>
          <w:rFonts w:hint="default" w:ascii="Times New Roman" w:hAnsi="Times New Roman" w:cs="Times New Roman"/>
          <w:b/>
          <w:bCs/>
          <w:color w:val="000000" w:themeColor="text1"/>
          <w:highlight w:val="none"/>
          <w:lang w:val="en-US" w:eastAsia="zh-CN"/>
          <w14:textFill>
            <w14:solidFill>
              <w14:schemeClr w14:val="tx1"/>
            </w14:solidFill>
          </w14:textFill>
        </w:rPr>
        <w:t xml:space="preserve">6 </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技术要求响应偏离及</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服务承诺</w:t>
      </w:r>
    </w:p>
    <w:p w14:paraId="129EA674">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leftChars="0" w:right="0" w:firstLine="480" w:firstLineChars="200"/>
        <w:jc w:val="both"/>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本项目不允许负偏离</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p w14:paraId="16F602C5">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leftChars="0" w:right="0" w:firstLine="480" w:firstLineChars="20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highlight w:val="none"/>
          <w:lang w:val="en-US" w:eastAsia="zh-CN"/>
          <w14:textFill>
            <w14:solidFill>
              <w14:schemeClr w14:val="tx1"/>
            </w14:solidFill>
          </w14:textFill>
        </w:rPr>
        <w:t>供应商的服务承诺应按不低于采购文件中采购</w:t>
      </w:r>
      <w:r>
        <w:rPr>
          <w:rFonts w:hint="default" w:ascii="Times New Roman" w:hAnsi="Times New Roman" w:cs="Times New Roman"/>
          <w:color w:val="000000" w:themeColor="text1"/>
          <w:highlight w:val="none"/>
          <w:lang w:val="en-US" w:eastAsia="zh-CN"/>
          <w14:textFill>
            <w14:solidFill>
              <w14:schemeClr w14:val="tx1"/>
            </w14:solidFill>
          </w14:textFill>
        </w:rPr>
        <w:t>需</w:t>
      </w:r>
      <w:r>
        <w:rPr>
          <w:rFonts w:hint="default" w:ascii="Times New Roman" w:hAnsi="Times New Roman" w:eastAsia="宋体" w:cs="Times New Roman"/>
          <w:color w:val="000000" w:themeColor="text1"/>
          <w:highlight w:val="none"/>
          <w:lang w:val="en-US" w:eastAsia="zh-CN"/>
          <w14:textFill>
            <w14:solidFill>
              <w14:schemeClr w14:val="tx1"/>
            </w14:solidFill>
          </w14:textFill>
        </w:rPr>
        <w:t>求的标准。</w:t>
      </w:r>
    </w:p>
    <w:p w14:paraId="050718D0">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lang w:val="en-US" w:eastAsia="zh-CN"/>
          <w14:textFill>
            <w14:solidFill>
              <w14:schemeClr w14:val="tx1"/>
            </w14:solidFill>
          </w14:textFill>
        </w:rPr>
        <w:t>）响应文件应当对采购文件中的实质性内容作出响应。</w:t>
      </w:r>
    </w:p>
    <w:p w14:paraId="60517604">
      <w:pPr>
        <w:pStyle w:val="8"/>
        <w:keepNext w:val="0"/>
        <w:keepLines w:val="0"/>
        <w:pageBreakBefore w:val="0"/>
        <w:widowControl w:val="0"/>
        <w:kinsoku/>
        <w:wordWrap/>
        <w:overflowPunct/>
        <w:topLinePunct w:val="0"/>
        <w:autoSpaceDE/>
        <w:autoSpaceDN/>
        <w:bidi w:val="0"/>
        <w:adjustRightInd w:val="0"/>
        <w:snapToGrid w:val="0"/>
        <w:spacing w:before="0" w:line="480" w:lineRule="exact"/>
        <w:ind w:left="0" w:right="0"/>
        <w:jc w:val="left"/>
        <w:textAlignment w:val="auto"/>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7</w:t>
      </w:r>
      <w:r>
        <w:rPr>
          <w:rFonts w:hint="default" w:ascii="Times New Roman" w:hAnsi="Times New Roman" w:cs="Times New Roman"/>
          <w:color w:val="000000" w:themeColor="text1"/>
          <w:spacing w:val="-3"/>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响应文件的编制</w:t>
      </w:r>
    </w:p>
    <w:p w14:paraId="01481988">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8</w:t>
      </w:r>
      <w:r>
        <w:rPr>
          <w:rFonts w:hint="default" w:ascii="Times New Roman" w:hAnsi="Times New Roman" w:cs="Times New Roman"/>
          <w:color w:val="000000" w:themeColor="text1"/>
          <w:highlight w:val="none"/>
          <w14:textFill>
            <w14:solidFill>
              <w14:schemeClr w14:val="tx1"/>
            </w14:solidFill>
          </w14:textFill>
        </w:rPr>
        <w:t>.1</w:t>
      </w:r>
      <w:r>
        <w:rPr>
          <w:rFonts w:hint="default" w:ascii="Times New Roman" w:hAnsi="Times New Roman" w:cs="Times New Roman"/>
          <w:color w:val="000000" w:themeColor="text1"/>
          <w:spacing w:val="11"/>
          <w:highlight w:val="none"/>
          <w14:textFill>
            <w14:solidFill>
              <w14:schemeClr w14:val="tx1"/>
            </w14:solidFill>
          </w14:textFill>
        </w:rPr>
        <w:t xml:space="preserve"> </w:t>
      </w:r>
      <w:r>
        <w:rPr>
          <w:rFonts w:hint="default" w:ascii="Times New Roman" w:hAnsi="Times New Roman" w:cs="Times New Roman"/>
          <w:color w:val="000000" w:themeColor="text1"/>
          <w:spacing w:val="-3"/>
          <w:highlight w:val="none"/>
          <w14:textFill>
            <w14:solidFill>
              <w14:schemeClr w14:val="tx1"/>
            </w14:solidFill>
          </w14:textFill>
        </w:rPr>
        <w:t>响应文件应按第</w:t>
      </w:r>
      <w:r>
        <w:rPr>
          <w:rFonts w:hint="default" w:ascii="Times New Roman" w:hAnsi="Times New Roman" w:cs="Times New Roman"/>
          <w:color w:val="000000" w:themeColor="text1"/>
          <w:spacing w:val="-3"/>
          <w:highlight w:val="none"/>
          <w:lang w:val="en-US" w:eastAsia="zh-CN"/>
          <w14:textFill>
            <w14:solidFill>
              <w14:schemeClr w14:val="tx1"/>
            </w14:solidFill>
          </w14:textFill>
        </w:rPr>
        <w:t>五</w:t>
      </w:r>
      <w:r>
        <w:rPr>
          <w:rFonts w:hint="default" w:ascii="Times New Roman" w:hAnsi="Times New Roman" w:cs="Times New Roman"/>
          <w:color w:val="000000" w:themeColor="text1"/>
          <w:spacing w:val="-3"/>
          <w:highlight w:val="none"/>
          <w14:textFill>
            <w14:solidFill>
              <w14:schemeClr w14:val="tx1"/>
            </w14:solidFill>
          </w14:textFill>
        </w:rPr>
        <w:t>章“响应文件格式”进行编写，如有必要，可以增加附页,作为</w:t>
      </w:r>
      <w:r>
        <w:rPr>
          <w:rFonts w:hint="default" w:ascii="Times New Roman" w:hAnsi="Times New Roman" w:cs="Times New Roman"/>
          <w:color w:val="000000" w:themeColor="text1"/>
          <w:highlight w:val="none"/>
          <w14:textFill>
            <w14:solidFill>
              <w14:schemeClr w14:val="tx1"/>
            </w14:solidFill>
          </w14:textFill>
        </w:rPr>
        <w:t>响应文件的组成部分。</w:t>
      </w:r>
    </w:p>
    <w:p w14:paraId="0987B643">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leftChars="0" w:right="0" w:firstLine="0" w:firstLineChars="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8</w:t>
      </w:r>
      <w:r>
        <w:rPr>
          <w:rFonts w:hint="default" w:ascii="Times New Roman" w:hAnsi="Times New Roman" w:cs="Times New Roman"/>
          <w:color w:val="000000" w:themeColor="text1"/>
          <w:highlight w:val="none"/>
          <w14:textFill>
            <w14:solidFill>
              <w14:schemeClr w14:val="tx1"/>
            </w14:solidFill>
          </w14:textFill>
        </w:rPr>
        <w:t>.2</w:t>
      </w:r>
      <w:r>
        <w:rPr>
          <w:rFonts w:hint="default" w:ascii="Times New Roman" w:hAnsi="Times New Roman" w:cs="Times New Roman"/>
          <w:color w:val="000000" w:themeColor="text1"/>
          <w:spacing w:val="-60"/>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响应文件应用不褪色的材料书写或打印。</w:t>
      </w:r>
    </w:p>
    <w:p w14:paraId="4DF6B388">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leftChars="0" w:right="0" w:firstLine="0" w:firstLineChars="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8</w:t>
      </w:r>
      <w:r>
        <w:rPr>
          <w:rFonts w:hint="default" w:ascii="Times New Roman" w:hAnsi="Times New Roman" w:cs="Times New Roman"/>
          <w:color w:val="000000" w:themeColor="text1"/>
          <w:highlight w:val="none"/>
          <w14:textFill>
            <w14:solidFill>
              <w14:schemeClr w14:val="tx1"/>
            </w14:solidFill>
          </w14:textFill>
        </w:rPr>
        <w:t>.3 评审过程中供应商对响应文件的澄清、说明和补正应由供应商的法定代表人（单位负责人）或其授权的代理人签字或加盖</w:t>
      </w:r>
      <w:r>
        <w:rPr>
          <w:rFonts w:hint="default" w:ascii="Times New Roman" w:hAnsi="Times New Roman" w:cs="Times New Roman"/>
          <w:color w:val="000000" w:themeColor="text1"/>
          <w:highlight w:val="none"/>
          <w:lang w:val="en-US" w:eastAsia="zh-CN"/>
          <w14:textFill>
            <w14:solidFill>
              <w14:schemeClr w14:val="tx1"/>
            </w14:solidFill>
          </w14:textFill>
        </w:rPr>
        <w:t>公</w:t>
      </w:r>
      <w:r>
        <w:rPr>
          <w:rFonts w:hint="default" w:ascii="Times New Roman" w:hAnsi="Times New Roman" w:cs="Times New Roman"/>
          <w:color w:val="000000" w:themeColor="text1"/>
          <w:highlight w:val="none"/>
          <w14:textFill>
            <w14:solidFill>
              <w14:schemeClr w14:val="tx1"/>
            </w14:solidFill>
          </w14:textFill>
        </w:rPr>
        <w:t>章。</w:t>
      </w:r>
    </w:p>
    <w:p w14:paraId="2B79D037">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8</w:t>
      </w:r>
      <w:r>
        <w:rPr>
          <w:rFonts w:hint="default" w:ascii="Times New Roman" w:hAnsi="Times New Roman" w:cs="Times New Roman"/>
          <w:color w:val="000000" w:themeColor="text1"/>
          <w:highlight w:val="none"/>
          <w14:textFill>
            <w14:solidFill>
              <w14:schemeClr w14:val="tx1"/>
            </w14:solidFill>
          </w14:textFill>
        </w:rPr>
        <w:t>.4 响应文件应尽量避免涂改、行间插字或删除。如果出现上述情况，改动之处应由供应商的法定代表人（单位负责人）或其授权的代理人签字或加盖</w:t>
      </w:r>
      <w:r>
        <w:rPr>
          <w:rFonts w:hint="default" w:ascii="Times New Roman" w:hAnsi="Times New Roman" w:cs="Times New Roman"/>
          <w:color w:val="000000" w:themeColor="text1"/>
          <w:highlight w:val="none"/>
          <w:lang w:val="en-US" w:eastAsia="zh-CN"/>
          <w14:textFill>
            <w14:solidFill>
              <w14:schemeClr w14:val="tx1"/>
            </w14:solidFill>
          </w14:textFill>
        </w:rPr>
        <w:t>公</w:t>
      </w:r>
      <w:r>
        <w:rPr>
          <w:rFonts w:hint="default" w:ascii="Times New Roman" w:hAnsi="Times New Roman" w:cs="Times New Roman"/>
          <w:color w:val="000000" w:themeColor="text1"/>
          <w:highlight w:val="none"/>
          <w14:textFill>
            <w14:solidFill>
              <w14:schemeClr w14:val="tx1"/>
            </w14:solidFill>
          </w14:textFill>
        </w:rPr>
        <w:t>章。</w:t>
      </w:r>
    </w:p>
    <w:p w14:paraId="06ECA1DA">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3.</w:t>
      </w:r>
      <w:r>
        <w:rPr>
          <w:rFonts w:hint="default" w:ascii="Times New Roman" w:hAnsi="Times New Roman" w:cs="Times New Roman"/>
          <w:b/>
          <w:bCs/>
          <w:color w:val="000000" w:themeColor="text1"/>
          <w:highlight w:val="none"/>
          <w:lang w:val="en-US" w:eastAsia="zh-CN"/>
          <w14:textFill>
            <w14:solidFill>
              <w14:schemeClr w14:val="tx1"/>
            </w14:solidFill>
          </w14:textFill>
        </w:rPr>
        <w:t>8</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.5供应商应编制一式叁份响应文件（包括一份正本和贰份副本），每份响应文件右上角必须清楚地标明“正本”或“副本”字样。一旦“正本”和“副本”不符，以正本为准。</w:t>
      </w:r>
      <w:r>
        <w:rPr>
          <w:rFonts w:hint="default" w:ascii="Times New Roman" w:hAnsi="Times New Roman" w:cs="Times New Roman"/>
          <w:b/>
          <w:bCs/>
          <w:color w:val="000000" w:themeColor="text1"/>
          <w:highlight w:val="none"/>
          <w:lang w:val="en-US" w:eastAsia="zh-CN"/>
          <w14:textFill>
            <w14:solidFill>
              <w14:schemeClr w14:val="tx1"/>
            </w14:solidFill>
          </w14:textFill>
        </w:rPr>
        <w:t>若要求提供电子版文件，电子版文件与纸质版正本文件不一致时，以纸质版正本文件为准。响应文件</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装订方式为左侧平本胶装，每页须加盖公章。</w:t>
      </w:r>
    </w:p>
    <w:p w14:paraId="6B61BC86">
      <w:pPr>
        <w:pStyle w:val="6"/>
        <w:keepNext w:val="0"/>
        <w:keepLines w:val="0"/>
        <w:pageBreakBefore w:val="0"/>
        <w:widowControl w:val="0"/>
        <w:kinsoku/>
        <w:wordWrap/>
        <w:overflowPunct/>
        <w:topLinePunct w:val="0"/>
        <w:autoSpaceDE/>
        <w:autoSpaceDN/>
        <w:bidi w:val="0"/>
        <w:adjustRightInd w:val="0"/>
        <w:snapToGrid w:val="0"/>
        <w:spacing w:before="0" w:line="480" w:lineRule="exact"/>
        <w:ind w:left="0" w:leftChars="0" w:right="0" w:firstLine="0" w:firstLineChars="0"/>
        <w:jc w:val="left"/>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4、响应文件的递交</w:t>
      </w:r>
    </w:p>
    <w:p w14:paraId="0CAD21E6">
      <w:pPr>
        <w:pStyle w:val="8"/>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4.1</w:t>
      </w:r>
      <w:r>
        <w:rPr>
          <w:rFonts w:hint="default" w:ascii="Times New Roman" w:hAnsi="Times New Roman" w:cs="Times New Roman"/>
          <w:color w:val="000000" w:themeColor="text1"/>
          <w:spacing w:val="-2"/>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响应文件的包装与标记</w:t>
      </w:r>
    </w:p>
    <w:p w14:paraId="2323D8D3">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4.1.1 供应商应将响应文件正本和所有副本密封，且在信封（箱）上标明“正本”、“副本”的字样。信封（箱）封口处应加盖骑缝章。</w:t>
      </w:r>
    </w:p>
    <w:p w14:paraId="15DC7104">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密封封面需注明：</w:t>
      </w:r>
    </w:p>
    <w:p w14:paraId="3FD96753">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（1）采购项目名称及编号；</w:t>
      </w:r>
    </w:p>
    <w:p w14:paraId="4CB0C1CC">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（2）供应商的名称、地址等；</w:t>
      </w:r>
    </w:p>
    <w:p w14:paraId="3A49B7E8">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（3）“请勿在（</w:t>
      </w:r>
      <w:r>
        <w:rPr>
          <w:rFonts w:hint="default" w:ascii="Times New Roman" w:hAnsi="Times New Roman"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截止时间）之前启封”字样。</w:t>
      </w:r>
    </w:p>
    <w:p w14:paraId="35B37765">
      <w:pPr>
        <w:pStyle w:val="8"/>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4.2</w:t>
      </w:r>
      <w:r>
        <w:rPr>
          <w:rFonts w:hint="default" w:ascii="Times New Roman" w:hAnsi="Times New Roman" w:cs="Times New Roman"/>
          <w:color w:val="000000" w:themeColor="text1"/>
          <w:spacing w:val="-3"/>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响应文件的递交</w:t>
      </w:r>
    </w:p>
    <w:p w14:paraId="43970B86">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4.2.1 供应商应在递交响应文件的截止时间前，将响应文件递</w:t>
      </w:r>
      <w:r>
        <w:rPr>
          <w:rFonts w:hint="default" w:ascii="Times New Roman" w:hAnsi="Times New Roman" w:cs="Times New Roman"/>
          <w:color w:val="000000" w:themeColor="text1"/>
          <w:spacing w:val="-3"/>
          <w:highlight w:val="none"/>
          <w14:textFill>
            <w14:solidFill>
              <w14:schemeClr w14:val="tx1"/>
            </w14:solidFill>
          </w14:textFill>
        </w:rPr>
        <w:t>交到规定的地点。逾期送达的或者未送达指定地点的响应文件,采购人</w:t>
      </w:r>
      <w:r>
        <w:rPr>
          <w:rFonts w:hint="default" w:ascii="Times New Roman" w:hAnsi="Times New Roman" w:cs="Times New Roman"/>
          <w:color w:val="000000" w:themeColor="text1"/>
          <w:spacing w:val="-99"/>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将拒绝接收。</w:t>
      </w:r>
    </w:p>
    <w:p w14:paraId="27443403">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4.2.2 供应商所递交的响应文件不予退还。</w:t>
      </w:r>
    </w:p>
    <w:p w14:paraId="40FAD128">
      <w:pPr>
        <w:pStyle w:val="8"/>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4.3</w:t>
      </w:r>
      <w:r>
        <w:rPr>
          <w:rFonts w:hint="default" w:ascii="Times New Roman" w:hAnsi="Times New Roman" w:cs="Times New Roman"/>
          <w:color w:val="000000" w:themeColor="text1"/>
          <w:spacing w:val="-2"/>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响应文件的修改与撤回</w:t>
      </w:r>
    </w:p>
    <w:p w14:paraId="73BA1642">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4.3.1 在递交响应文件的截止时间前，供应商可以修改或撤回已递交的响应文件，但应以书面形式通知采购人。</w:t>
      </w:r>
      <w:r>
        <w:rPr>
          <w:rFonts w:hint="default" w:ascii="Times New Roman" w:hAnsi="Times New Roman" w:cs="Times New Roman"/>
          <w:color w:val="000000" w:themeColor="text1"/>
          <w:highlight w:val="none"/>
          <w:lang w:val="en-US" w:eastAsia="zh-CN"/>
          <w14:textFill>
            <w14:solidFill>
              <w14:schemeClr w14:val="tx1"/>
            </w14:solidFill>
          </w14:textFill>
        </w:rPr>
        <w:t>若在递交响应文件的截止时间后，供应商修改或撤回已递交的响应文件，采购人有权不予退还响应保证金。</w:t>
      </w:r>
    </w:p>
    <w:p w14:paraId="0B263A04">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4.3.2 响应文件的修改文件或供应商撤回已递交响应文件的书面通知应由供应商的法定代表人(单位负责人)或其授权的代理人签字并加盖</w:t>
      </w:r>
      <w:r>
        <w:rPr>
          <w:rFonts w:hint="default" w:ascii="Times New Roman" w:hAnsi="Times New Roman" w:cs="Times New Roman"/>
          <w:color w:val="000000" w:themeColor="text1"/>
          <w:highlight w:val="none"/>
          <w:lang w:val="en-US" w:eastAsia="zh-CN"/>
          <w14:textFill>
            <w14:solidFill>
              <w14:schemeClr w14:val="tx1"/>
            </w14:solidFill>
          </w14:textFill>
        </w:rPr>
        <w:t>公</w:t>
      </w:r>
      <w:r>
        <w:rPr>
          <w:rFonts w:hint="default" w:ascii="Times New Roman" w:hAnsi="Times New Roman" w:cs="Times New Roman"/>
          <w:color w:val="000000" w:themeColor="text1"/>
          <w:highlight w:val="none"/>
          <w14:textFill>
            <w14:solidFill>
              <w14:schemeClr w14:val="tx1"/>
            </w14:solidFill>
          </w14:textFill>
        </w:rPr>
        <w:t>章。采购人收到供应商修改响应文件的书面文件后，向供应商出具接收凭证；釆购人收到供应商撤回响应文件的书面通知后，退回供应商的响应文件。</w:t>
      </w:r>
    </w:p>
    <w:p w14:paraId="38E89C50">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4.3.4 修改的内容为响应文件的组成部分。响应文件的修改文件应按照本章第</w:t>
      </w:r>
      <w:r>
        <w:rPr>
          <w:rFonts w:hint="default" w:ascii="Times New Roman" w:hAnsi="Times New Roman" w:cs="Times New Roman"/>
          <w:color w:val="000000" w:themeColor="text1"/>
          <w:spacing w:val="-60"/>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3</w:t>
      </w:r>
      <w:r>
        <w:rPr>
          <w:rFonts w:hint="default" w:ascii="Times New Roman" w:hAnsi="Times New Roman" w:cs="Times New Roman"/>
          <w:color w:val="000000" w:themeColor="text1"/>
          <w:spacing w:val="-60"/>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条、第4</w:t>
      </w:r>
      <w:r>
        <w:rPr>
          <w:rFonts w:hint="default" w:ascii="Times New Roman" w:hAnsi="Times New Roman" w:cs="Times New Roman"/>
          <w:color w:val="000000" w:themeColor="text1"/>
          <w:spacing w:val="-60"/>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条的规定进行编制、包装、标记和递交，并标明“修改”字样。</w:t>
      </w:r>
    </w:p>
    <w:p w14:paraId="0AA13324">
      <w:pPr>
        <w:pStyle w:val="6"/>
        <w:keepNext w:val="0"/>
        <w:keepLines w:val="0"/>
        <w:pageBreakBefore w:val="0"/>
        <w:widowControl w:val="0"/>
        <w:kinsoku/>
        <w:wordWrap/>
        <w:overflowPunct/>
        <w:topLinePunct w:val="0"/>
        <w:autoSpaceDE/>
        <w:autoSpaceDN/>
        <w:bidi w:val="0"/>
        <w:adjustRightInd w:val="0"/>
        <w:snapToGrid w:val="0"/>
        <w:spacing w:before="0" w:line="480" w:lineRule="exact"/>
        <w:ind w:left="0" w:leftChars="0" w:right="0" w:firstLine="0" w:firstLineChars="0"/>
        <w:jc w:val="left"/>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5、开启响应文件</w:t>
      </w:r>
    </w:p>
    <w:p w14:paraId="031B96F7">
      <w:pPr>
        <w:pStyle w:val="8"/>
        <w:keepNext w:val="0"/>
        <w:keepLines w:val="0"/>
        <w:pageBreakBefore w:val="0"/>
        <w:widowControl w:val="0"/>
        <w:kinsoku/>
        <w:wordWrap/>
        <w:overflowPunct/>
        <w:topLinePunct w:val="0"/>
        <w:autoSpaceDE/>
        <w:autoSpaceDN/>
        <w:bidi w:val="0"/>
        <w:adjustRightInd w:val="0"/>
        <w:snapToGrid w:val="0"/>
        <w:spacing w:before="0" w:line="480" w:lineRule="exact"/>
        <w:ind w:left="0" w:right="0"/>
        <w:jc w:val="left"/>
        <w:textAlignment w:val="auto"/>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pPr>
      <w:bookmarkStart w:id="7" w:name="_bookmark55"/>
      <w:bookmarkEnd w:id="7"/>
      <w:bookmarkStart w:id="8" w:name="5.1 开启响应文件的时间和地点"/>
      <w:bookmarkEnd w:id="8"/>
      <w:r>
        <w:rPr>
          <w:rFonts w:hint="default" w:ascii="Times New Roman" w:hAnsi="Times New Roman" w:cs="Times New Roman"/>
          <w:color w:val="000000" w:themeColor="text1"/>
          <w:highlight w:val="none"/>
          <w14:textFill>
            <w14:solidFill>
              <w14:schemeClr w14:val="tx1"/>
            </w14:solidFill>
          </w14:textFill>
        </w:rPr>
        <w:t>5.1</w:t>
      </w:r>
      <w:r>
        <w:rPr>
          <w:rFonts w:hint="default" w:ascii="Times New Roman" w:hAnsi="Times New Roman" w:cs="Times New Roman"/>
          <w:color w:val="000000" w:themeColor="text1"/>
          <w:spacing w:val="-4"/>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开启响应文件的时间和地点</w:t>
      </w:r>
    </w:p>
    <w:p w14:paraId="286603E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采购人在规定的递交响应文件的截止时间和地点公开开启响应文件，并邀请所有供应商的法定代表人(单位负责人)或其授权的代理人参加开启会议，供应商未派代表参加的，视为默认开启结果。</w:t>
      </w:r>
    </w:p>
    <w:p w14:paraId="7D27DDDF">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 xml:space="preserve">5.2 开启程序 </w:t>
      </w:r>
    </w:p>
    <w:p w14:paraId="4A251668">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主持人按下列程序公开开启响应文件： </w:t>
      </w:r>
    </w:p>
    <w:p w14:paraId="04E60370">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（1） 宣布开启会议纪律； </w:t>
      </w:r>
    </w:p>
    <w:p w14:paraId="012C3C79">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（2） 宣布参加开启会议的工作人员姓名； </w:t>
      </w:r>
    </w:p>
    <w:p w14:paraId="3199C372">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（3） 供应商代表检查确认响应文件的密封情况(如需要)； </w:t>
      </w:r>
    </w:p>
    <w:p w14:paraId="48CDB346">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（4） 按照供应商递交响应文件顺序开启响应文件，公布递交响应文件的供应商名称及其他应公布的信息，并记录在案； </w:t>
      </w:r>
    </w:p>
    <w:p w14:paraId="27949335">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（5） 供应商代表及相关工作人员等在响应文件开启记录上签字确认； </w:t>
      </w:r>
    </w:p>
    <w:p w14:paraId="4B4EB6FE">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 xml:space="preserve">（6） 宣布谈判有关安排和注意事项； </w:t>
      </w:r>
    </w:p>
    <w:p w14:paraId="010A5C64">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（7） 开启会议结束。</w:t>
      </w:r>
    </w:p>
    <w:p w14:paraId="18EE42A8">
      <w:pPr>
        <w:pStyle w:val="5"/>
        <w:keepNext w:val="0"/>
        <w:keepLines w:val="0"/>
        <w:pageBreakBefore w:val="0"/>
        <w:widowControl w:val="0"/>
        <w:kinsoku/>
        <w:wordWrap/>
        <w:overflowPunct/>
        <w:topLinePunct w:val="0"/>
        <w:autoSpaceDE/>
        <w:autoSpaceDN/>
        <w:bidi w:val="0"/>
        <w:adjustRightInd w:val="0"/>
        <w:snapToGrid w:val="0"/>
        <w:spacing w:before="0" w:line="480" w:lineRule="exact"/>
        <w:ind w:left="0" w:leftChars="0" w:right="0" w:firstLine="0" w:firstLineChars="0"/>
        <w:jc w:val="left"/>
        <w:textAlignment w:val="auto"/>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6</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谈判和评审</w:t>
      </w:r>
    </w:p>
    <w:p w14:paraId="3E7B77DE">
      <w:pPr>
        <w:pStyle w:val="7"/>
        <w:keepNext w:val="0"/>
        <w:keepLines w:val="0"/>
        <w:pageBreakBefore w:val="0"/>
        <w:widowControl w:val="0"/>
        <w:kinsoku/>
        <w:wordWrap/>
        <w:overflowPunct/>
        <w:topLinePunct w:val="0"/>
        <w:autoSpaceDE/>
        <w:autoSpaceDN/>
        <w:bidi w:val="0"/>
        <w:adjustRightInd w:val="0"/>
        <w:snapToGrid w:val="0"/>
        <w:spacing w:before="0" w:line="480" w:lineRule="exact"/>
        <w:ind w:left="0" w:right="0"/>
        <w:jc w:val="left"/>
        <w:textAlignment w:val="auto"/>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6.1</w:t>
      </w:r>
      <w:r>
        <w:rPr>
          <w:rFonts w:hint="default" w:ascii="Times New Roman" w:hAnsi="Times New Roman" w:cs="Times New Roman"/>
          <w:color w:val="000000" w:themeColor="text1"/>
          <w:spacing w:val="-2"/>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谈判小组</w:t>
      </w:r>
    </w:p>
    <w:p w14:paraId="2208663F">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color w:val="000000" w:themeColor="text1"/>
          <w:spacing w:val="1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6.1.1</w:t>
      </w:r>
      <w:r>
        <w:rPr>
          <w:rFonts w:hint="default" w:ascii="Times New Roman" w:hAnsi="Times New Roman" w:cs="Times New Roman"/>
          <w:color w:val="000000" w:themeColor="text1"/>
          <w:highlight w:val="none"/>
          <w:lang w:val="en-US" w:eastAsia="zh-CN"/>
          <w14:textFill>
            <w14:solidFill>
              <w14:schemeClr w14:val="tx1"/>
            </w14:solidFill>
          </w14:textFill>
        </w:rPr>
        <w:t>采购人将依法依规组建谈判小组，人员由</w:t>
      </w:r>
      <w:r>
        <w:rPr>
          <w:rFonts w:hint="default" w:ascii="Times New Roman" w:hAnsi="Times New Roman" w:eastAsia="宋体" w:cs="Times New Roman"/>
          <w:color w:val="000000" w:themeColor="text1"/>
          <w:highlight w:val="none"/>
          <w:lang w:val="en-US" w:eastAsia="zh-CN"/>
          <w14:textFill>
            <w14:solidFill>
              <w14:schemeClr w14:val="tx1"/>
            </w14:solidFill>
          </w14:textFill>
        </w:rPr>
        <w:t>3人以上（包含本数）单数组成，由谈判小组按规定与供应商进行谈</w:t>
      </w:r>
      <w:r>
        <w:rPr>
          <w:rFonts w:hint="default" w:ascii="Times New Roman" w:hAnsi="Times New Roman" w:cs="Times New Roman"/>
          <w:color w:val="000000" w:themeColor="text1"/>
          <w:highlight w:val="none"/>
          <w:lang w:val="en-US" w:eastAsia="zh-CN"/>
          <w14:textFill>
            <w14:solidFill>
              <w14:schemeClr w14:val="tx1"/>
            </w14:solidFill>
          </w14:textFill>
        </w:rPr>
        <w:t>判、对响应文件进行评审和比较。</w:t>
      </w:r>
      <w:r>
        <w:rPr>
          <w:rFonts w:hint="default" w:ascii="Times New Roman" w:hAnsi="Times New Roman" w:cs="Times New Roman"/>
          <w:color w:val="000000" w:themeColor="text1"/>
          <w:spacing w:val="11"/>
          <w:highlight w:val="none"/>
          <w14:textFill>
            <w14:solidFill>
              <w14:schemeClr w14:val="tx1"/>
            </w14:solidFill>
          </w14:textFill>
        </w:rPr>
        <w:t xml:space="preserve"> </w:t>
      </w:r>
    </w:p>
    <w:p w14:paraId="22AC82CE">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6.1.2 谈判小组成员有下列情形之一的，应当回避：</w:t>
      </w:r>
    </w:p>
    <w:p w14:paraId="3AABEE98">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 供应商主要负责人或供应商主要负责人的近亲属；</w:t>
      </w:r>
    </w:p>
    <w:p w14:paraId="03639648">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 与供应商有经济利益关系或其他利害关系，可能影响公正评审的。</w:t>
      </w:r>
    </w:p>
    <w:p w14:paraId="3D866A33">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6.1.3 谈判小组组建后，谈判小组成员共同推选或由采购人指定谈判小组组长，谈判小组组长负责组织谈判及评审工作。</w:t>
      </w:r>
    </w:p>
    <w:p w14:paraId="78200A02">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6.1.4 在谈判和评审过程中，谈判小组成员对需要共同认定的事项存在争议的，将按照少数服从多数的原则作出结论。持不同意见的谈判小组成员应当在评审报告上签署不同意见及理由，否则视为同意评审报告。</w:t>
      </w:r>
    </w:p>
    <w:p w14:paraId="7CD89779">
      <w:pPr>
        <w:pStyle w:val="7"/>
        <w:keepNext w:val="0"/>
        <w:keepLines w:val="0"/>
        <w:pageBreakBefore w:val="0"/>
        <w:widowControl w:val="0"/>
        <w:kinsoku/>
        <w:wordWrap/>
        <w:overflowPunct/>
        <w:topLinePunct w:val="0"/>
        <w:autoSpaceDE/>
        <w:autoSpaceDN/>
        <w:bidi w:val="0"/>
        <w:adjustRightInd w:val="0"/>
        <w:snapToGrid w:val="0"/>
        <w:spacing w:before="0" w:line="480" w:lineRule="exact"/>
        <w:ind w:left="0" w:right="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6.2</w:t>
      </w:r>
      <w:r>
        <w:rPr>
          <w:rFonts w:hint="default" w:ascii="Times New Roman" w:hAnsi="Times New Roman" w:cs="Times New Roman"/>
          <w:color w:val="000000" w:themeColor="text1"/>
          <w:highlight w:val="none"/>
          <w14:textFill>
            <w14:solidFill>
              <w14:schemeClr w14:val="tx1"/>
            </w14:solidFill>
          </w14:textFill>
        </w:rPr>
        <w:t>初步评审</w:t>
      </w:r>
    </w:p>
    <w:p w14:paraId="7FCC03F7">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6.2.1</w:t>
      </w:r>
      <w:r>
        <w:rPr>
          <w:rFonts w:hint="default" w:ascii="Times New Roman" w:hAnsi="Times New Roman" w:cs="Times New Roman"/>
          <w:color w:val="000000" w:themeColor="text1"/>
          <w:highlight w:val="none"/>
          <w14:textFill>
            <w14:solidFill>
              <w14:schemeClr w14:val="tx1"/>
            </w14:solidFill>
          </w14:textFill>
        </w:rPr>
        <w:t>初步评审主要对响应文件的形式、供应商的资格</w:t>
      </w:r>
      <w:r>
        <w:rPr>
          <w:rFonts w:hint="default" w:ascii="Times New Roman" w:hAnsi="Times New Roman" w:cs="Times New Roman"/>
          <w:color w:val="000000" w:themeColor="text1"/>
          <w:highlight w:val="none"/>
          <w:lang w:val="en-US" w:eastAsia="zh-CN"/>
          <w14:textFill>
            <w14:solidFill>
              <w14:schemeClr w14:val="tx1"/>
            </w14:solidFill>
          </w14:textFill>
        </w:rPr>
        <w:t>条件</w:t>
      </w:r>
      <w:r>
        <w:rPr>
          <w:rFonts w:hint="default" w:ascii="Times New Roman" w:hAnsi="Times New Roman" w:cs="Times New Roman"/>
          <w:color w:val="000000" w:themeColor="text1"/>
          <w:highlight w:val="none"/>
          <w14:textFill>
            <w14:solidFill>
              <w14:schemeClr w14:val="tx1"/>
            </w14:solidFill>
          </w14:textFill>
        </w:rPr>
        <w:t>和响应文件的响应性进行审查，以判断响应文件的形式是否符合要求、供应商是否符合资格条件、响应文件是否实质性响应采购文件的要求</w:t>
      </w:r>
      <w:r>
        <w:rPr>
          <w:rFonts w:hint="default" w:ascii="Times New Roman" w:hAnsi="Times New Roman" w:cs="Times New Roman"/>
          <w:color w:val="000000" w:themeColor="text1"/>
          <w:highlight w:val="none"/>
          <w:lang w:eastAsia="zh-CN"/>
          <w14:textFill>
            <w14:solidFill>
              <w14:schemeClr w14:val="tx1"/>
            </w14:solidFill>
          </w14:textFill>
        </w:rPr>
        <w:t>。</w:t>
      </w:r>
    </w:p>
    <w:p w14:paraId="04903856">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6.2.2 响应文件的形式或供应商资格不符合采购文件的要求、响应文件未实质性响应采购文件的要求，或响应文件中有含义不明确、同类问题表述不一致或有明显文字和计算</w:t>
      </w:r>
      <w:r>
        <w:rPr>
          <w:rFonts w:hint="default" w:ascii="Times New Roman" w:hAnsi="Times New Roman" w:cs="Times New Roman"/>
          <w:color w:val="000000" w:themeColor="text1"/>
          <w:spacing w:val="-3"/>
          <w:highlight w:val="none"/>
          <w14:textFill>
            <w14:solidFill>
              <w14:schemeClr w14:val="tx1"/>
            </w14:solidFill>
          </w14:textFill>
        </w:rPr>
        <w:t>错误的内容，谈判小组应要求供应商在规定时间内进行澄</w:t>
      </w:r>
      <w:r>
        <w:rPr>
          <w:rFonts w:hint="default" w:ascii="Times New Roman" w:hAnsi="Times New Roman" w:cs="Times New Roman"/>
          <w:color w:val="000000" w:themeColor="text1"/>
          <w:spacing w:val="-3"/>
          <w:highlight w:val="none"/>
          <w:lang w:val="en-US" w:eastAsia="zh-CN"/>
          <w14:textFill>
            <w14:solidFill>
              <w14:schemeClr w14:val="tx1"/>
            </w14:solidFill>
          </w14:textFill>
        </w:rPr>
        <w:t>清、</w:t>
      </w:r>
      <w:r>
        <w:rPr>
          <w:rFonts w:hint="default" w:ascii="Times New Roman" w:hAnsi="Times New Roman" w:cs="Times New Roman"/>
          <w:color w:val="000000" w:themeColor="text1"/>
          <w:spacing w:val="-3"/>
          <w:highlight w:val="none"/>
          <w14:textFill>
            <w14:solidFill>
              <w14:schemeClr w14:val="tx1"/>
            </w14:solidFill>
          </w14:textFill>
        </w:rPr>
        <w:t>说明和补正。供应商澄清、</w:t>
      </w:r>
      <w:r>
        <w:rPr>
          <w:rFonts w:hint="default" w:ascii="Times New Roman" w:hAnsi="Times New Roman" w:cs="Times New Roman"/>
          <w:color w:val="000000" w:themeColor="text1"/>
          <w:spacing w:val="-101"/>
          <w:highlight w:val="none"/>
          <w14:textFill>
            <w14:solidFill>
              <w14:schemeClr w14:val="tx1"/>
            </w14:solidFill>
          </w14:textFill>
        </w:rPr>
        <w:t xml:space="preserve"> </w:t>
      </w:r>
      <w:r>
        <w:rPr>
          <w:rFonts w:hint="default" w:ascii="Times New Roman" w:hAnsi="Times New Roman" w:cs="Times New Roman"/>
          <w:color w:val="000000" w:themeColor="text1"/>
          <w:spacing w:val="-3"/>
          <w:highlight w:val="none"/>
          <w14:textFill>
            <w14:solidFill>
              <w14:schemeClr w14:val="tx1"/>
            </w14:solidFill>
          </w14:textFill>
        </w:rPr>
        <w:t>说明和补正的内容应由法定代表人（单位负责人</w:t>
      </w:r>
      <w:r>
        <w:rPr>
          <w:rFonts w:hint="default" w:ascii="Times New Roman" w:hAnsi="Times New Roman" w:cs="Times New Roman"/>
          <w:color w:val="000000" w:themeColor="text1"/>
          <w:spacing w:val="-3"/>
          <w:highlight w:val="none"/>
          <w:lang w:eastAsia="zh-CN"/>
          <w14:textFill>
            <w14:solidFill>
              <w14:schemeClr w14:val="tx1"/>
            </w14:solidFill>
          </w14:textFill>
        </w:rPr>
        <w:t>）</w:t>
      </w:r>
      <w:r>
        <w:rPr>
          <w:rFonts w:hint="default" w:ascii="Times New Roman" w:hAnsi="Times New Roman" w:cs="Times New Roman"/>
          <w:color w:val="000000" w:themeColor="text1"/>
          <w:spacing w:val="-3"/>
          <w:highlight w:val="none"/>
          <w14:textFill>
            <w14:solidFill>
              <w14:schemeClr w14:val="tx1"/>
            </w14:solidFill>
          </w14:textFill>
        </w:rPr>
        <w:t>或其授权的代理人签字或加盖单位章。</w:t>
      </w:r>
      <w:r>
        <w:rPr>
          <w:rFonts w:hint="default" w:ascii="Times New Roman" w:hAnsi="Times New Roman" w:cs="Times New Roman"/>
          <w:color w:val="000000" w:themeColor="text1"/>
          <w:spacing w:val="-99"/>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澄清、说明和补正的内容作为响应文件的组成部分。</w:t>
      </w:r>
    </w:p>
    <w:p w14:paraId="4CA654A3">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6.2.3 只有形式评审和资格评审合格且实质性响应采购文件要求的供应商才可通过初步</w:t>
      </w:r>
      <w:r>
        <w:rPr>
          <w:rFonts w:hint="default" w:ascii="Times New Roman" w:hAnsi="Times New Roman" w:cs="Times New Roman"/>
          <w:color w:val="000000" w:themeColor="text1"/>
          <w:spacing w:val="-3"/>
          <w:highlight w:val="none"/>
          <w14:textFill>
            <w14:solidFill>
              <w14:schemeClr w14:val="tx1"/>
            </w14:solidFill>
          </w14:textFill>
        </w:rPr>
        <w:t>评审。经供应商澄清、说明和补正后仍未通过初步评审的响应文件将被视为无效,谈判小</w:t>
      </w:r>
      <w:r>
        <w:rPr>
          <w:rFonts w:hint="default" w:ascii="Times New Roman" w:hAnsi="Times New Roman" w:cs="Times New Roman"/>
          <w:color w:val="000000" w:themeColor="text1"/>
          <w:spacing w:val="-99"/>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组应告知有关供应商。</w:t>
      </w:r>
    </w:p>
    <w:p w14:paraId="7DB121FE">
      <w:pPr>
        <w:pStyle w:val="7"/>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6.3</w:t>
      </w:r>
      <w:r>
        <w:rPr>
          <w:rFonts w:hint="default" w:ascii="Times New Roman" w:hAnsi="Times New Roman" w:cs="Times New Roman"/>
          <w:color w:val="000000" w:themeColor="text1"/>
          <w:spacing w:val="-2"/>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谈判</w:t>
      </w:r>
    </w:p>
    <w:p w14:paraId="5185EA1E">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6.3.1 谈判小组应与通过初步评审的供应商逐一进行谈判</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按照签到的逆顺序依次谈判</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其谈判可以是多轮次进行。</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供应商的法定代表人（单位负责人）或其授权的代理人应参加谈判。供应商的法定代表人（单位负责人）或其授权的代理人在谈判中做出的承诺构成响应文件的组成部分。</w:t>
      </w:r>
    </w:p>
    <w:p w14:paraId="2AB62E4E">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6.3.2</w:t>
      </w:r>
      <w:r>
        <w:rPr>
          <w:rFonts w:hint="default" w:ascii="Times New Roman" w:hAnsi="Times New Roman" w:cs="Times New Roman"/>
          <w:color w:val="000000" w:themeColor="text1"/>
          <w:highlight w:val="none"/>
          <w14:textFill>
            <w14:solidFill>
              <w14:schemeClr w14:val="tx1"/>
            </w14:solidFill>
          </w14:textFill>
        </w:rPr>
        <w:t>谈判中，谈判</w:t>
      </w:r>
      <w:r>
        <w:rPr>
          <w:rFonts w:hint="default" w:ascii="Times New Roman" w:hAnsi="Times New Roman" w:cs="Times New Roman"/>
          <w:color w:val="000000" w:themeColor="text1"/>
          <w:highlight w:val="none"/>
          <w:lang w:val="en-US" w:eastAsia="zh-CN"/>
          <w14:textFill>
            <w14:solidFill>
              <w14:schemeClr w14:val="tx1"/>
            </w14:solidFill>
          </w14:textFill>
        </w:rPr>
        <w:t>采购</w:t>
      </w:r>
      <w:r>
        <w:rPr>
          <w:rFonts w:hint="default" w:ascii="Times New Roman" w:hAnsi="Times New Roman" w:cs="Times New Roman"/>
          <w:color w:val="000000" w:themeColor="text1"/>
          <w:highlight w:val="none"/>
          <w14:textFill>
            <w14:solidFill>
              <w14:schemeClr w14:val="tx1"/>
            </w14:solidFill>
          </w14:textFill>
        </w:rPr>
        <w:t>文件有实质性变动的，谈判小组将通知参加谈判的供应商。如果参加谈判供应商试图向</w:t>
      </w:r>
      <w:r>
        <w:rPr>
          <w:rFonts w:hint="default" w:ascii="Times New Roman" w:hAnsi="Times New Roman" w:cs="Times New Roman"/>
          <w:color w:val="000000" w:themeColor="text1"/>
          <w:highlight w:val="none"/>
          <w:lang w:val="en-US" w:eastAsia="zh-CN"/>
          <w14:textFill>
            <w14:solidFill>
              <w14:schemeClr w14:val="tx1"/>
            </w14:solidFill>
          </w14:textFill>
        </w:rPr>
        <w:t>采购代理机构</w:t>
      </w:r>
      <w:r>
        <w:rPr>
          <w:rFonts w:hint="default" w:ascii="Times New Roman" w:hAnsi="Times New Roman" w:cs="Times New Roman"/>
          <w:color w:val="000000" w:themeColor="text1"/>
          <w:highlight w:val="none"/>
          <w14:textFill>
            <w14:solidFill>
              <w14:schemeClr w14:val="tx1"/>
            </w14:solidFill>
          </w14:textFill>
        </w:rPr>
        <w:t>和谈判小组人员施加任何影响，都将会导致其谈判被拒绝。</w:t>
      </w:r>
    </w:p>
    <w:p w14:paraId="442CCD95">
      <w:pPr>
        <w:pStyle w:val="7"/>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6.4</w:t>
      </w:r>
      <w:r>
        <w:rPr>
          <w:rFonts w:hint="default" w:ascii="Times New Roman" w:hAnsi="Times New Roman" w:cs="Times New Roman"/>
          <w:color w:val="000000" w:themeColor="text1"/>
          <w:spacing w:val="-2"/>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递交补充响应文件</w:t>
      </w:r>
    </w:p>
    <w:p w14:paraId="39500292">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6.4.1 在谈判过程中，谈判小组可根据谈判情况修改和补充采购文件中采购需求部分的技术、服务要求以及合同条款</w:t>
      </w:r>
      <w:r>
        <w:rPr>
          <w:rFonts w:hint="default" w:ascii="Times New Roman" w:hAnsi="Times New Roman" w:cs="Times New Roman"/>
          <w:color w:val="000000" w:themeColor="text1"/>
          <w:highlight w:val="none"/>
          <w:lang w:val="en-US" w:eastAsia="zh-CN"/>
          <w14:textFill>
            <w14:solidFill>
              <w14:schemeClr w14:val="tx1"/>
            </w14:solidFill>
          </w14:textFill>
        </w:rPr>
        <w:t>格式</w:t>
      </w:r>
      <w:r>
        <w:rPr>
          <w:rFonts w:hint="default" w:ascii="Times New Roman" w:hAnsi="Times New Roman" w:cs="Times New Roman"/>
          <w:color w:val="000000" w:themeColor="text1"/>
          <w:highlight w:val="none"/>
          <w14:textFill>
            <w14:solidFill>
              <w14:schemeClr w14:val="tx1"/>
            </w14:solidFill>
          </w14:textFill>
        </w:rPr>
        <w:t xml:space="preserve">等内容，但不得实质性改变评审标准或改变可能影响初步评审结果的内容。谈判小组修改和补充采购文件的，应当以书面形式将修改和补充的内容通知所有参加谈判的供应商。修改和补充的内容构成采购文件的组成部分。 </w:t>
      </w:r>
    </w:p>
    <w:p w14:paraId="593D8D4D">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6.4.2 谈判小组修改和补充采购文件后，应要求供应商修改和补充响应文件。供应商应按照采购文件修改和补充的内容及要求相应地对已经递交的响应文件进行修改和补充（即补充响应文件）。补充响应文件应由供应商的法定代表人（单位负责人）或其授权的代理人签字或加盖单位章，并对采购文件修改和补充的内容作出实质性的响应。补充响应文件与首次递交的响应文件共同构成供应商响应文件的组成部分，二者内容不一致的，以补充响应文件内容为准。</w:t>
      </w:r>
    </w:p>
    <w:p w14:paraId="14671041">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6.4.3 谈判小组审查供应商补充响应文件，对其响应性进行评审。补充响应文件实质性响应采购文件及其修改和补充内容的，谈判小组应要求供应商在规定时间内递交最终报价；补充响应文件未能实质性响应采购文件及其修改和补充内容的，该响应文件将被视为无效，谈判小组应取消供应商的谈判资格并对其进行告知。</w:t>
      </w:r>
    </w:p>
    <w:p w14:paraId="6CA8207A">
      <w:pPr>
        <w:keepNext w:val="0"/>
        <w:keepLines w:val="0"/>
        <w:pageBreakBefore w:val="0"/>
        <w:widowControl w:val="0"/>
        <w:kinsoku/>
        <w:wordWrap/>
        <w:overflowPunct/>
        <w:topLinePunct w:val="0"/>
        <w:autoSpaceDE/>
        <w:autoSpaceDN/>
        <w:bidi w:val="0"/>
        <w:adjustRightInd w:val="0"/>
        <w:snapToGrid w:val="0"/>
        <w:spacing w:line="480" w:lineRule="exact"/>
        <w:ind w:right="0"/>
        <w:jc w:val="left"/>
        <w:textAlignment w:val="auto"/>
        <w:rPr>
          <w:rFonts w:hint="default" w:ascii="Times New Roman" w:hAnsi="Times New Roman" w:eastAsia="宋体" w:cs="Times New Roman"/>
          <w:b/>
          <w:bCs/>
          <w:color w:val="000000" w:themeColor="text1"/>
          <w:w w:val="99"/>
          <w:sz w:val="24"/>
          <w:szCs w:val="24"/>
          <w:highlight w:val="none"/>
          <w14:textFill>
            <w14:solidFill>
              <w14:schemeClr w14:val="tx1"/>
            </w14:solidFill>
          </w14:textFill>
        </w:rPr>
      </w:pPr>
      <w:bookmarkStart w:id="9" w:name="_bookmark62"/>
      <w:bookmarkEnd w:id="9"/>
      <w:bookmarkStart w:id="10" w:name="6.5 递交最终报价"/>
      <w:bookmarkEnd w:id="10"/>
      <w:r>
        <w:rPr>
          <w:rFonts w:hint="default" w:ascii="Times New Roman" w:hAnsi="Times New Roman" w:eastAsia="宋体" w:cs="Times New Roman"/>
          <w:b/>
          <w:bCs/>
          <w:color w:val="000000" w:themeColor="text1"/>
          <w:sz w:val="24"/>
          <w:szCs w:val="24"/>
          <w:highlight w:val="none"/>
          <w14:textFill>
            <w14:solidFill>
              <w14:schemeClr w14:val="tx1"/>
            </w14:solidFill>
          </w14:textFill>
        </w:rPr>
        <w:t>6.5 递交最终报价（最终报价不得高于前一次报价）</w:t>
      </w:r>
    </w:p>
    <w:p w14:paraId="4B6F78F6">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谈判小组在谈判中未修改或补充采购文件的，谈判结束后，谈判小组将要求所有参加谈判的供应商在规定时间内递交最终报价；谈判小组修改和补充了采购文件的，谈判小组应要求按照本章第 6.4 款规定递交了实质性响应的补充响应文件的供应商在规定时间内递交最终报价。最终报价应由供应商的法定代表人（单位负责人）或其授权的代理人签字或加盖单位章。最终报价是供应商响应文件的组成部分。</w:t>
      </w:r>
    </w:p>
    <w:p w14:paraId="608C8E44">
      <w:pPr>
        <w:pStyle w:val="7"/>
        <w:keepNext w:val="0"/>
        <w:keepLines w:val="0"/>
        <w:pageBreakBefore w:val="0"/>
        <w:widowControl w:val="0"/>
        <w:kinsoku/>
        <w:wordWrap/>
        <w:overflowPunct/>
        <w:topLinePunct w:val="0"/>
        <w:autoSpaceDE/>
        <w:autoSpaceDN/>
        <w:bidi w:val="0"/>
        <w:adjustRightInd w:val="0"/>
        <w:snapToGrid w:val="0"/>
        <w:spacing w:before="0" w:line="480" w:lineRule="exact"/>
        <w:ind w:left="0" w:right="0"/>
        <w:jc w:val="left"/>
        <w:textAlignment w:val="auto"/>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6.6.1</w:t>
      </w:r>
      <w:r>
        <w:rPr>
          <w:rFonts w:hint="default" w:ascii="Times New Roman" w:hAnsi="Times New Roman" w:cs="Times New Roman"/>
          <w:color w:val="000000" w:themeColor="text1"/>
          <w:highlight w:val="none"/>
          <w14:textFill>
            <w14:solidFill>
              <w14:schemeClr w14:val="tx1"/>
            </w14:solidFill>
          </w14:textFill>
        </w:rPr>
        <w:t>评审价格确定</w:t>
      </w:r>
    </w:p>
    <w:p w14:paraId="190A1048">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评审价格以最终报价的含税价格为</w:t>
      </w:r>
      <w:r>
        <w:rPr>
          <w:rFonts w:hint="default" w:ascii="Times New Roman" w:hAnsi="Times New Roman" w:cs="Times New Roman"/>
          <w:color w:val="000000" w:themeColor="text1"/>
          <w:highlight w:val="none"/>
          <w:lang w:val="en-US" w:eastAsia="zh-CN"/>
          <w14:textFill>
            <w14:solidFill>
              <w14:schemeClr w14:val="tx1"/>
            </w14:solidFill>
          </w14:textFill>
        </w:rPr>
        <w:t>评审依据</w:t>
      </w:r>
      <w:r>
        <w:rPr>
          <w:rFonts w:hint="default" w:ascii="Times New Roman" w:hAnsi="Times New Roman" w:cs="Times New Roman"/>
          <w:color w:val="000000" w:themeColor="text1"/>
          <w:highlight w:val="none"/>
          <w14:textFill>
            <w14:solidFill>
              <w14:schemeClr w14:val="tx1"/>
            </w14:solidFill>
          </w14:textFill>
        </w:rPr>
        <w:t>。</w:t>
      </w:r>
    </w:p>
    <w:p w14:paraId="08D6C1C6">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2</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供应商含税报价</w:t>
      </w:r>
      <w:r>
        <w:rPr>
          <w:rFonts w:hint="default" w:ascii="Times New Roman" w:hAnsi="Times New Roman" w:cs="Times New Roman"/>
          <w:color w:val="000000" w:themeColor="text1"/>
          <w:highlight w:val="none"/>
          <w14:textFill>
            <w14:solidFill>
              <w14:schemeClr w14:val="tx1"/>
            </w14:solidFill>
          </w14:textFill>
        </w:rPr>
        <w:t>超过最高限价的，其响应文件将被视为无效。</w:t>
      </w:r>
    </w:p>
    <w:p w14:paraId="16FDC330">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3</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谈判小组经过对供应商的报价进行比较或基于专业经验认为某一供应商的报价过</w:t>
      </w:r>
      <w:r>
        <w:rPr>
          <w:rFonts w:hint="default" w:ascii="Times New Roman" w:hAnsi="Times New Roman" w:cs="Times New Roman"/>
          <w:color w:val="000000" w:themeColor="text1"/>
          <w:spacing w:val="-3"/>
          <w:highlight w:val="none"/>
          <w14:textFill>
            <w14:solidFill>
              <w14:schemeClr w14:val="tx1"/>
            </w14:solidFill>
          </w14:textFill>
        </w:rPr>
        <w:t>低</w:t>
      </w:r>
      <w:r>
        <w:rPr>
          <w:rFonts w:hint="default" w:ascii="Times New Roman" w:hAnsi="Times New Roman" w:cs="Times New Roman"/>
          <w:color w:val="000000" w:themeColor="text1"/>
          <w:spacing w:val="-3"/>
          <w:highlight w:val="none"/>
          <w:lang w:eastAsia="zh-CN"/>
          <w14:textFill>
            <w14:solidFill>
              <w14:schemeClr w14:val="tx1"/>
            </w14:solidFill>
          </w14:textFill>
        </w:rPr>
        <w:t>，</w:t>
      </w:r>
      <w:r>
        <w:rPr>
          <w:rFonts w:hint="default" w:ascii="Times New Roman" w:hAnsi="Times New Roman" w:cs="Times New Roman"/>
          <w:color w:val="000000" w:themeColor="text1"/>
          <w:spacing w:val="-3"/>
          <w:highlight w:val="none"/>
          <w14:textFill>
            <w14:solidFill>
              <w14:schemeClr w14:val="tx1"/>
            </w14:solidFill>
          </w14:textFill>
        </w:rPr>
        <w:t>可能对其履约造成影响时，应当要求该供应商作岀书面说明并提供相应的证明材料。</w:t>
      </w:r>
      <w:r>
        <w:rPr>
          <w:rFonts w:hint="default" w:ascii="Times New Roman" w:hAnsi="Times New Roman" w:cs="Times New Roman"/>
          <w:color w:val="000000" w:themeColor="text1"/>
          <w:spacing w:val="-99"/>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供应商不能合理说明或者不能提供相应证明材料的，其响应文件将被视为无效。</w:t>
      </w:r>
    </w:p>
    <w:p w14:paraId="30CDC394">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最终报价有算术错误或其他错误的，谈判小组按以下原则进行修正，并要求供应商对修正后的价格进行书面澄清确认。供应商拒不澄清确认的，其响应文件将被视为无效：</w:t>
      </w:r>
    </w:p>
    <w:p w14:paraId="433D967A">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1）大写金额与小写金额不一致的，以大写金额为准；</w:t>
      </w:r>
    </w:p>
    <w:p w14:paraId="21B3AC07">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2）总价金额与单价金额不一致的，以单价金额为准，但单价金额小数点有明显错误的除外；</w:t>
      </w:r>
    </w:p>
    <w:p w14:paraId="28ADEEE3">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leftChars="0" w:right="0" w:firstLine="480" w:firstLineChars="20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报价表中合计报价与分项报价的合价不一致的，以各分项报价的合价累计数为准；</w:t>
      </w:r>
    </w:p>
    <w:p w14:paraId="7499058D">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pacing w:val="-3"/>
          <w:highlight w:val="none"/>
          <w14:textFill>
            <w14:solidFill>
              <w14:schemeClr w14:val="tx1"/>
            </w14:solidFill>
          </w14:textFill>
        </w:rPr>
        <w:t>4）如果分项报价中存在缺漏项，且缺漏项内容不属于实质性偏差的，则视为缺漏</w:t>
      </w:r>
      <w:r>
        <w:rPr>
          <w:rFonts w:hint="default" w:ascii="Times New Roman" w:hAnsi="Times New Roman" w:cs="Times New Roman"/>
          <w:color w:val="000000" w:themeColor="text1"/>
          <w:highlight w:val="none"/>
          <w14:textFill>
            <w14:solidFill>
              <w14:schemeClr w14:val="tx1"/>
            </w14:solidFill>
          </w14:textFill>
        </w:rPr>
        <w:t>项内容的价格已包含在其他分项报价之中。</w:t>
      </w:r>
    </w:p>
    <w:p w14:paraId="4B80A26C">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最终报价的算术错误修正不改变评审依据的最终总报价。当修正后的总报价高于原</w:t>
      </w:r>
      <w:r>
        <w:rPr>
          <w:rFonts w:hint="default" w:ascii="Times New Roman" w:hAnsi="Times New Roman" w:cs="Times New Roman"/>
          <w:color w:val="000000" w:themeColor="text1"/>
          <w:spacing w:val="-3"/>
          <w:highlight w:val="none"/>
          <w14:textFill>
            <w14:solidFill>
              <w14:schemeClr w14:val="tx1"/>
            </w14:solidFill>
          </w14:textFill>
        </w:rPr>
        <w:t>最终报价时，视同供应商最终报价错误产生少漏计费用，</w:t>
      </w:r>
      <w:r>
        <w:rPr>
          <w:rFonts w:hint="default" w:ascii="Times New Roman" w:hAnsi="Times New Roman" w:cs="Times New Roman"/>
          <w:color w:val="000000" w:themeColor="text1"/>
          <w:spacing w:val="-3"/>
          <w:highlight w:val="none"/>
          <w:lang w:val="en-US" w:eastAsia="zh-CN"/>
          <w14:textFill>
            <w14:solidFill>
              <w14:schemeClr w14:val="tx1"/>
            </w14:solidFill>
          </w14:textFill>
        </w:rPr>
        <w:t>其结果</w:t>
      </w:r>
      <w:r>
        <w:rPr>
          <w:rFonts w:hint="default" w:ascii="Times New Roman" w:hAnsi="Times New Roman" w:cs="Times New Roman"/>
          <w:color w:val="000000" w:themeColor="text1"/>
          <w:spacing w:val="-3"/>
          <w:highlight w:val="none"/>
          <w14:textFill>
            <w14:solidFill>
              <w14:schemeClr w14:val="tx1"/>
            </w14:solidFill>
          </w14:textFill>
        </w:rPr>
        <w:t>由供应商承担</w:t>
      </w:r>
      <w:r>
        <w:rPr>
          <w:rFonts w:hint="default" w:ascii="Times New Roman" w:hAnsi="Times New Roman" w:cs="Times New Roman"/>
          <w:color w:val="000000" w:themeColor="text1"/>
          <w:spacing w:val="-3"/>
          <w:highlight w:val="none"/>
          <w:lang w:eastAsia="zh-CN"/>
          <w14:textFill>
            <w14:solidFill>
              <w14:schemeClr w14:val="tx1"/>
            </w14:solidFill>
          </w14:textFill>
        </w:rPr>
        <w:t>，</w:t>
      </w:r>
      <w:r>
        <w:rPr>
          <w:rFonts w:hint="default" w:ascii="Times New Roman" w:hAnsi="Times New Roman" w:cs="Times New Roman"/>
          <w:color w:val="000000" w:themeColor="text1"/>
          <w:spacing w:val="-3"/>
          <w:highlight w:val="none"/>
          <w14:textFill>
            <w14:solidFill>
              <w14:schemeClr w14:val="tx1"/>
            </w14:solidFill>
          </w14:textFill>
        </w:rPr>
        <w:t>签订合同时</w:t>
      </w:r>
      <w:r>
        <w:rPr>
          <w:rFonts w:hint="default" w:ascii="Times New Roman" w:hAnsi="Times New Roman" w:cs="Times New Roman"/>
          <w:color w:val="000000" w:themeColor="text1"/>
          <w:spacing w:val="-3"/>
          <w:highlight w:val="none"/>
          <w:lang w:val="en-US" w:eastAsia="zh-CN"/>
          <w14:textFill>
            <w14:solidFill>
              <w14:schemeClr w14:val="tx1"/>
            </w14:solidFill>
          </w14:textFill>
        </w:rPr>
        <w:t>以原响应报价为准</w:t>
      </w:r>
      <w:r>
        <w:rPr>
          <w:rFonts w:hint="default" w:ascii="Times New Roman" w:hAnsi="Times New Roman" w:cs="Times New Roman"/>
          <w:color w:val="000000" w:themeColor="text1"/>
          <w:spacing w:val="-3"/>
          <w:highlight w:val="none"/>
          <w14:textFill>
            <w14:solidFill>
              <w14:schemeClr w14:val="tx1"/>
            </w14:solidFill>
          </w14:textFill>
        </w:rPr>
        <w:t>,如评</w:t>
      </w:r>
      <w:r>
        <w:rPr>
          <w:rFonts w:hint="default" w:ascii="Times New Roman" w:hAnsi="Times New Roman" w:cs="Times New Roman"/>
          <w:color w:val="000000" w:themeColor="text1"/>
          <w:spacing w:val="-99"/>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审小组认为供应商无法承受少漏计费用，可以将最终报价作为异常低价处理；当修正后的总报价低于原最终报价时，签订合同时以修正后的报价为准。</w:t>
      </w:r>
    </w:p>
    <w:p w14:paraId="65B9A35C">
      <w:pPr>
        <w:pStyle w:val="7"/>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6.6.2</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详细评审</w:t>
      </w:r>
    </w:p>
    <w:p w14:paraId="16794225">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次评审采用综合评分法。评审小组对满足采购文件实质性要求的响应文件，按照规定的评分标准进行打分，并按得分由高到低的顺序推荐候选成交供应商。最终得分相等时，以评审价格低的优先；评审价格也相等的，以技术得分高的优先；如果技术得分也相等，由采购人采用抽签的方式选定成交人。</w:t>
      </w:r>
    </w:p>
    <w:p w14:paraId="26A73F8F">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6.6.2.1</w:t>
      </w:r>
      <w:r>
        <w:rPr>
          <w:rFonts w:hint="default" w:ascii="Times New Roman" w:hAnsi="Times New Roman" w:cs="Times New Roman"/>
          <w:color w:val="000000" w:themeColor="text1"/>
          <w:highlight w:val="none"/>
          <w:lang w:val="en-US" w:eastAsia="zh-CN"/>
          <w14:textFill>
            <w14:solidFill>
              <w14:schemeClr w14:val="tx1"/>
            </w14:solidFill>
          </w14:textFill>
        </w:rPr>
        <w:t>谈判小组将依据下列评标标准进行评审，本评标标准的总分为100分。</w:t>
      </w:r>
    </w:p>
    <w:p w14:paraId="2FC33AA3">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6.6.2.2</w:t>
      </w:r>
      <w:r>
        <w:rPr>
          <w:rFonts w:hint="default" w:ascii="Times New Roman" w:hAnsi="Times New Roman" w:cs="Times New Roman"/>
          <w:color w:val="000000" w:themeColor="text1"/>
          <w:highlight w:val="none"/>
          <w:lang w:val="en-US" w:eastAsia="zh-CN"/>
          <w14:textFill>
            <w14:solidFill>
              <w14:schemeClr w14:val="tx1"/>
            </w14:solidFill>
          </w14:textFill>
        </w:rPr>
        <w:t>具体标准:</w:t>
      </w:r>
    </w:p>
    <w:p w14:paraId="5E5A8717">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1.价格：40分</w:t>
      </w:r>
    </w:p>
    <w:p w14:paraId="0EBC8D05">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满足谈判文件全部实质性要求的最低有效最终报价为评标基准价，其价格分为满分。其他投标人的价格统一按照下列公式计算（小数点保留两位）：</w:t>
      </w:r>
    </w:p>
    <w:p w14:paraId="4B5BCC7E">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投标价格得分=（评标基准价/供应商最终报价）×40分</w:t>
      </w:r>
    </w:p>
    <w:p w14:paraId="25543880">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报价未分项列明设备价款、施工辅材价款、旧机并联改造金额的，价格分扣5分。</w:t>
      </w:r>
    </w:p>
    <w:p w14:paraId="114885A4">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2.整体技术方案综合评审：27分</w:t>
      </w:r>
    </w:p>
    <w:p w14:paraId="6E9B193C">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（1）评委结合采购需求设备参数、6楼楼顶安装、旧机并联改造、原有系统检修清洗、水系统联动控制、施工图纸、实施工艺等内容综合打分：</w:t>
      </w:r>
    </w:p>
    <w:p w14:paraId="279CB341">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1.优秀档（17-21分） 完整包含水系统多联机室外机、2吨保温水箱、</w:t>
      </w:r>
      <w:r>
        <w:rPr>
          <w:rFonts w:hint="eastAsia" w:ascii="Times New Roman" w:hAnsi="Times New Roman" w:cs="Times New Roman"/>
          <w:color w:val="000000" w:themeColor="text1"/>
          <w:highlight w:val="none"/>
          <w:lang w:val="en-US" w:eastAsia="zh-CN"/>
          <w14:textFill>
            <w14:solidFill>
              <w14:schemeClr w14:val="tx1"/>
            </w14:solidFill>
          </w14:textFill>
        </w:rPr>
        <w:t>1台</w:t>
      </w:r>
      <w:r>
        <w:rPr>
          <w:rFonts w:hint="default" w:ascii="Times New Roman" w:hAnsi="Times New Roman" w:cs="Times New Roman"/>
          <w:color w:val="000000" w:themeColor="text1"/>
          <w:highlight w:val="none"/>
          <w:lang w:val="en-US" w:eastAsia="zh-CN"/>
          <w14:textFill>
            <w14:solidFill>
              <w14:schemeClr w14:val="tx1"/>
            </w14:solidFill>
          </w14:textFill>
        </w:rPr>
        <w:t>变频水泵全套设备选型说明，附盖章产品样本、第三方检测报告佐证参数；针对6楼楼顶出具屋面、减震降噪、防雨防腐、高空吊装、屋面防水保护专项方案；提供完整新旧主机并联改造方案，含管路对接图纸、负荷均衡分配、机组联锁保护、故障隔离切换、系统调试流程；具备标准化管路清洗排污、室内机滤网/接水盘疏通、原有旧主机检修整套施工工艺；覆盖变频水泵</w:t>
      </w:r>
      <w:r>
        <w:rPr>
          <w:rFonts w:hint="eastAsia" w:ascii="Times New Roman" w:hAnsi="Times New Roman" w:cs="Times New Roman"/>
          <w:color w:val="000000" w:themeColor="text1"/>
          <w:highlight w:val="none"/>
          <w:lang w:val="en-US" w:eastAsia="zh-CN"/>
          <w14:textFill>
            <w14:solidFill>
              <w14:schemeClr w14:val="tx1"/>
            </w14:solidFill>
          </w14:textFill>
        </w:rPr>
        <w:t>一备一用</w:t>
      </w:r>
      <w:r>
        <w:rPr>
          <w:rFonts w:hint="default" w:ascii="Times New Roman" w:hAnsi="Times New Roman" w:cs="Times New Roman"/>
          <w:color w:val="000000" w:themeColor="text1"/>
          <w:highlight w:val="none"/>
          <w:lang w:val="en-US" w:eastAsia="zh-CN"/>
          <w14:textFill>
            <w14:solidFill>
              <w14:schemeClr w14:val="tx1"/>
            </w14:solidFill>
          </w14:textFill>
        </w:rPr>
        <w:t>自动轮换、防冻、高低压过载、机组远程监控等全套安全控制设计；配套系统原理图、楼顶设备布置图、新旧机组并联管路图，图纸加盖公章，方案贴合本项目现场工况，技术措施详实、落地性强，无技术实施风险。</w:t>
      </w:r>
    </w:p>
    <w:p w14:paraId="7F9FE670">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2.良好档（12-16分） 完整响应全部设备基础参数并提供基础佐证材料；楼顶安装、旧机并联改造、原有设备检修均有对应文字方案，但缺少负荷计算、联锁控制、专项图纸等细节；系统安全保护措施齐全，优化拓展内容较少，可满足项目基础实施需求，针对性与完善度一般。</w:t>
      </w:r>
    </w:p>
    <w:p w14:paraId="34B89738">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3.合格档（6-11分） 仅简单罗列设备参数，无完整检测佐证资料；楼顶安装、旧机并联改造、原有系统清洗检修仅简单文字描述，无专项工艺与图纸；系统控制方案简略，缺少备用泵切换、多重机组保护等关键设计，仅能满足最低实施要求，可操作性较弱。</w:t>
      </w:r>
    </w:p>
    <w:p w14:paraId="39DBF33F">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4.较差档（1-5分）仅简单罗列设备参数，未针对楼顶安装、旧机并联改造、原有系统检修单独编制专项方案；系统控制逻辑缺失核心安全保护设计，方案存在明显技术缺陷，实施风险较高。</w:t>
      </w:r>
    </w:p>
    <w:p w14:paraId="56B23964">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5.0分 未提供完整技术方案；或经三分之二评委认定技术方案存在重大偏离，无法满足设备供货、楼顶安装、旧机并联改造、原有系统维保任一核心采购需求。</w:t>
      </w:r>
    </w:p>
    <w:p w14:paraId="642B5D25">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（2）供应商所投水系统多联机室外单台主机制冷量、制热量高于采购最低参数（制冷≥130kW、制热≥140kW），每超出10KW加3分；制冷、制热超额分值可累计，本项最高加6分。无超额参数不加分。</w:t>
      </w:r>
    </w:p>
    <w:p w14:paraId="41E6F858">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技术评审备注：</w:t>
      </w:r>
    </w:p>
    <w:p w14:paraId="420490A6">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设备参数、超额性能必须提供加盖公章的产品彩页、第三方检测报告佐证，无有效佐证不予认可，不加分且方案档次下调；</w:t>
      </w:r>
    </w:p>
    <w:p w14:paraId="15704AA7">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旧机并联改造、楼顶高空安装、原有空调系统清洗检修为本项目强制性实施内容，方案未对应阐述相关技术措施的，直接下调一档分值；</w:t>
      </w:r>
    </w:p>
    <w:p w14:paraId="2E2BF54F">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未提供系统原理图、楼顶设备布置图、新旧机组并联管路图任一图纸，或图纸未加盖公章，酌情扣3-5分；</w:t>
      </w:r>
    </w:p>
    <w:p w14:paraId="1C549B0C">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技术部分总分最高27分，基础方案分+性能加分超过27分按27分计。</w:t>
      </w:r>
    </w:p>
    <w:p w14:paraId="7301C9C0">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3.商务部分：15分</w:t>
      </w:r>
    </w:p>
    <w:p w14:paraId="2A404A06">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（1）供应商具有有效期内的质量管理体系认证、环境管理体系认证、职业健康安全管理体系认证，每提供一个得1分，本项最高得3分，没有不得分。（提供证书扫描件加盖供应商公章）</w:t>
      </w:r>
    </w:p>
    <w:p w14:paraId="191BA657">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（2）供应商自2024年1月1日以来承接过类似项目成功案例，每提供一个得1分，本项最多得3分。（提供合同复印件并加盖供应商公章装入响应文件中）</w:t>
      </w:r>
    </w:p>
    <w:p w14:paraId="2F446509">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供应商具有中央空调相关的空调安装证书（相关政府网站查询），每提供一份有效的证书得1分，本项满分3分，提供有效的证书复印件加盖单位公章。不提供不得分。（提供有效期内的证书扫描件加盖供应商公章）</w:t>
      </w:r>
    </w:p>
    <w:p w14:paraId="1381B614">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（4）供应商为本项目每提供一名具有应急管理部门颁发的特种作业操作证的作业人员（作业类别：电工作业）或住建部门颁发的建筑电工证得1分，本项满分3分。</w:t>
      </w:r>
    </w:p>
    <w:p w14:paraId="5FB330AD">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（5）供应商为本项目每提供一名具有应急管理部门颁发的特种作业操作证的作业人员（作业类别：制冷与空调作业）得1分，本项满分3分。</w:t>
      </w:r>
    </w:p>
    <w:p w14:paraId="3B6296EE">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注：上述（4）-（5）项人员所获得证书不可兼得，如一人有多项证书，按人员数量计算分数，须提供以下证明材料：（1）所提供人员有效且完整的身份证复印件（正反面）；（2）所提供人员有效的证书扫描件；（3）所提供人员2026年3月份（含）以来的任意连续3个月的社保证明材料（须加盖社保中心章或社保中心参保缴费证明电子专用章或具有可验证的二维码（或验证码））或者劳动合同复印件；（4）供应商需承诺所提供人员在成交后服务于本项目，提供承诺书原件并加盖公章。</w:t>
      </w:r>
    </w:p>
    <w:p w14:paraId="44821C06">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4.项目实施方案部分：13分</w:t>
      </w:r>
    </w:p>
    <w:p w14:paraId="6C10EA4E">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评委会根据供应商提供的方案进行评分，不提供分项方案或者经三分之二评委认定分项方案存在重大偏离的，本方案部分均不得分。</w:t>
      </w:r>
    </w:p>
    <w:p w14:paraId="4F2A994A">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项目实施方案（7分）</w:t>
      </w:r>
    </w:p>
    <w:p w14:paraId="5B55908D">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包括并不限于:①设备供货计划；②人员投入；③施工前期准备工作；④工程进度的控制管理保证措施；⑤方法和步骤；⑥施工安全措施计划等。</w:t>
      </w:r>
    </w:p>
    <w:p w14:paraId="4E827B3D">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针对上述要求，方案做到完全覆盖并能延展、拓展，内容全面、详实，图表详尽，非常有针对性、合理性、可操作性的，得7分；方案仅做到完全覆盖，未能延展、拓展，内容全面、详实但针对性、合理性、可操作性一般的，得4分；方案内容不全面、不够详实具体、几乎无针对性、合理性、可操作性的，得2分；未提供不得分。</w:t>
      </w:r>
    </w:p>
    <w:p w14:paraId="2EEF9790">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（2）项目培训方案（6分）</w:t>
      </w:r>
    </w:p>
    <w:p w14:paraId="60277CEB">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包括并不限于:①设备使用；②技术培训等。</w:t>
      </w:r>
    </w:p>
    <w:p w14:paraId="5DDC84D3">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针对上述要求，方案做到完全覆盖并能延展、拓展，内容全面、详实，图表详尽，非常有针对性、合理性、可操作性的，得6分；方案仅做到完全覆盖，未能延展、拓展，内容全面、详实但针对性、合理性、可操作性一般的，得3分；方案内容不全面、不够详实具体、几乎无针对性、合理性、可操作性的，得1分；未提供不得分。</w:t>
      </w:r>
    </w:p>
    <w:p w14:paraId="45B38E77">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5.售后服务：5分</w:t>
      </w:r>
    </w:p>
    <w:p w14:paraId="368612D1">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（1）供应商承诺所投产品在原厂免费质保年限2年基础上,每增加1年免费质保的得1分，最高得2分。(提供承诺书并加盖供应商章，格式自拟)</w:t>
      </w:r>
    </w:p>
    <w:p w14:paraId="6F4801CD">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（2）售后服务方案(3分)</w:t>
      </w:r>
    </w:p>
    <w:p w14:paraId="5A627E50">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方案至少包含响应时间、回访巡检方案、故障解决措施等，能从售后服务角度对项目现场实际情况进行深入分析，能够提供系列化多重组合维保措施，措施科学合理，响应迅速，保障力度强，解决问题时间短，方案优于项目需求的得3分，符合项目需求的得2分，基本符合项目需求的得1分，不提供不得分。</w:t>
      </w:r>
    </w:p>
    <w:p w14:paraId="4D955EFB">
      <w:pPr>
        <w:pStyle w:val="13"/>
        <w:keepNext w:val="0"/>
        <w:keepLines w:val="0"/>
        <w:pageBreakBefore w:val="0"/>
        <w:tabs>
          <w:tab w:val="left" w:pos="0"/>
          <w:tab w:val="clear" w:pos="2020"/>
          <w:tab w:val="clear" w:pos="4535"/>
        </w:tabs>
        <w:kinsoku/>
        <w:wordWrap/>
        <w:overflowPunct/>
        <w:topLinePunct w:val="0"/>
        <w:autoSpaceDE/>
        <w:autoSpaceDN/>
        <w:bidi w:val="0"/>
        <w:spacing w:line="480" w:lineRule="exact"/>
        <w:textAlignment w:val="auto"/>
        <w:rPr>
          <w:rFonts w:hint="default" w:ascii="Times New Roman" w:hAnsi="Times New Roman" w:cs="Times New Roman"/>
          <w:b/>
          <w:bCs/>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注:供应商按上述要求如实提供相关证明材料，如未按要求提供或提供资料不全，则与之相关的评分项不予计分。供应商提供的证明材料扫描件必须清晰有效，如因材料模糊不清谈判小组无法辨认导致不得分的，其责任由供应商自行承担。</w:t>
      </w:r>
    </w:p>
    <w:p w14:paraId="59DB5BEB">
      <w:pPr>
        <w:pStyle w:val="13"/>
        <w:keepNext w:val="0"/>
        <w:keepLines w:val="0"/>
        <w:pageBreakBefore w:val="0"/>
        <w:tabs>
          <w:tab w:val="left" w:pos="0"/>
          <w:tab w:val="clear" w:pos="2020"/>
          <w:tab w:val="clear" w:pos="4535"/>
        </w:tabs>
        <w:kinsoku/>
        <w:wordWrap/>
        <w:overflowPunct/>
        <w:topLinePunct w:val="0"/>
        <w:autoSpaceDE/>
        <w:autoSpaceDN/>
        <w:bidi w:val="0"/>
        <w:spacing w:line="480" w:lineRule="exact"/>
        <w:textAlignment w:val="auto"/>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如供应商所报税率不一致，统一按不含税价进行评审</w:t>
      </w:r>
      <w:r>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t xml:space="preserve">。 </w:t>
      </w:r>
    </w:p>
    <w:p w14:paraId="4EBDBC47">
      <w:pPr>
        <w:pStyle w:val="7"/>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color w:val="000000" w:themeColor="text1"/>
          <w:sz w:val="28"/>
          <w:szCs w:val="28"/>
          <w:highlight w:val="none"/>
          <w:lang w:val="en-US" w:eastAsia="zh-CN"/>
          <w14:textFill>
            <w14:solidFill>
              <w14:schemeClr w14:val="tx1"/>
            </w14:solidFill>
          </w14:textFill>
        </w:rPr>
      </w:pP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7、</w:t>
      </w:r>
      <w:r>
        <w:rPr>
          <w:rFonts w:hint="default" w:ascii="Times New Roman" w:hAnsi="Times New Roman" w:cs="Times New Roman"/>
          <w:color w:val="000000" w:themeColor="text1"/>
          <w:sz w:val="28"/>
          <w:szCs w:val="28"/>
          <w:highlight w:val="none"/>
          <w14:textFill>
            <w14:solidFill>
              <w14:schemeClr w14:val="tx1"/>
            </w14:solidFill>
          </w14:textFill>
        </w:rPr>
        <w:t>合同</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授予</w:t>
      </w:r>
    </w:p>
    <w:p w14:paraId="12860E2D">
      <w:pPr>
        <w:keepNext w:val="0"/>
        <w:keepLines w:val="0"/>
        <w:pageBreakBefore w:val="0"/>
        <w:widowControl w:val="0"/>
        <w:suppressLineNumbers w:val="0"/>
        <w:kinsoku/>
        <w:wordWrap/>
        <w:overflowPunct/>
        <w:topLinePunct w:val="0"/>
        <w:autoSpaceDE/>
        <w:autoSpaceDN/>
        <w:bidi w:val="0"/>
        <w:adjustRightInd w:val="0"/>
        <w:snapToGrid w:val="0"/>
        <w:spacing w:line="480" w:lineRule="exact"/>
        <w:ind w:left="0"/>
        <w:jc w:val="left"/>
        <w:textAlignment w:val="auto"/>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 xml:space="preserve">.1 候选成交供应商履约能力核查 </w:t>
      </w:r>
    </w:p>
    <w:p w14:paraId="5C024B79">
      <w:pPr>
        <w:keepNext w:val="0"/>
        <w:keepLines w:val="0"/>
        <w:pageBreakBefore w:val="0"/>
        <w:widowControl w:val="0"/>
        <w:suppressLineNumbers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采购人可对候选成交供应商的相关证明材料原件进行核验或组织现场考察，以确认候选成交供应商的资格条件等实际状况与响应文件是否一致以及是否存在其他可能影响供应商履约能力的情况。核查结果将作为采购人选择确定成交供应商的依据之一。</w:t>
      </w:r>
    </w:p>
    <w:p w14:paraId="5C632B58">
      <w:pPr>
        <w:keepNext w:val="0"/>
        <w:keepLines w:val="0"/>
        <w:pageBreakBefore w:val="0"/>
        <w:widowControl w:val="0"/>
        <w:suppressLineNumbers w:val="0"/>
        <w:kinsoku/>
        <w:wordWrap/>
        <w:overflowPunct/>
        <w:topLinePunct w:val="0"/>
        <w:autoSpaceDE/>
        <w:autoSpaceDN/>
        <w:bidi w:val="0"/>
        <w:adjustRightInd w:val="0"/>
        <w:snapToGrid w:val="0"/>
        <w:spacing w:line="480" w:lineRule="exact"/>
        <w:ind w:left="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 xml:space="preserve">7.2 确定成交供应商 </w:t>
      </w:r>
    </w:p>
    <w:p w14:paraId="2B90095D">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firstLine="480" w:firstLineChars="200"/>
        <w:jc w:val="left"/>
        <w:textAlignment w:val="auto"/>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7.2.1</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采购人将根据评审报告及核查结果(如有)，对候选成交供应商综合评估后从中选择确定成交供应商。</w:t>
      </w:r>
    </w:p>
    <w:p w14:paraId="71D18FE8">
      <w:pPr>
        <w:keepNext w:val="0"/>
        <w:keepLines w:val="0"/>
        <w:pageBreakBefore w:val="0"/>
        <w:widowControl w:val="0"/>
        <w:suppressLineNumbers w:val="0"/>
        <w:kinsoku/>
        <w:wordWrap/>
        <w:overflowPunct/>
        <w:topLinePunct w:val="0"/>
        <w:autoSpaceDE/>
        <w:autoSpaceDN/>
        <w:bidi w:val="0"/>
        <w:adjustRightInd w:val="0"/>
        <w:snapToGrid w:val="0"/>
        <w:spacing w:line="360" w:lineRule="auto"/>
        <w:ind w:left="0" w:firstLine="480" w:firstLineChars="200"/>
        <w:jc w:val="left"/>
        <w:textAlignment w:val="auto"/>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 xml:space="preserve">7.2.2 </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成交结果将在</w:t>
      </w: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http://www.habaoan.com/江苏省淮安市保安服务有限公司官网进行公示。</w:t>
      </w:r>
    </w:p>
    <w:p w14:paraId="72B22B8B">
      <w:pPr>
        <w:pStyle w:val="12"/>
        <w:keepNext w:val="0"/>
        <w:keepLines w:val="0"/>
        <w:pageBreakBefore w:val="0"/>
        <w:widowControl w:val="0"/>
        <w:kinsoku/>
        <w:wordWrap/>
        <w:overflowPunct/>
        <w:topLinePunct w:val="0"/>
        <w:autoSpaceDE/>
        <w:autoSpaceDN/>
        <w:bidi w:val="0"/>
        <w:adjustRightInd w:val="0"/>
        <w:snapToGrid w:val="0"/>
        <w:spacing w:before="0" w:line="360" w:lineRule="auto"/>
        <w:ind w:left="0" w:right="0" w:firstLine="480" w:firstLineChars="200"/>
        <w:jc w:val="left"/>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宋体"/>
          <w:color w:val="000000" w:themeColor="text1"/>
          <w:highlight w:val="none"/>
          <w:lang w:val="en-US" w:eastAsia="zh-CN"/>
          <w14:textFill>
            <w14:solidFill>
              <w14:schemeClr w14:val="tx1"/>
            </w14:solidFill>
          </w14:textFill>
        </w:rPr>
        <w:t xml:space="preserve">7.2.3 </w:t>
      </w:r>
      <w:r>
        <w:rPr>
          <w:rFonts w:hint="eastAsia" w:ascii="宋体" w:hAnsi="宋体" w:eastAsia="宋体" w:cs="宋体"/>
          <w:color w:val="000000" w:themeColor="text1"/>
          <w:highlight w:val="none"/>
          <w:lang w:val="en-US" w:eastAsia="zh-CN"/>
          <w14:textFill>
            <w14:solidFill>
              <w14:schemeClr w14:val="tx1"/>
            </w14:solidFill>
          </w14:textFill>
        </w:rPr>
        <w:t>采购人</w:t>
      </w:r>
      <w:r>
        <w:rPr>
          <w:rFonts w:ascii="宋体" w:hAnsi="宋体" w:eastAsia="宋体" w:cs="宋体"/>
          <w:color w:val="000000" w:themeColor="text1"/>
          <w:sz w:val="24"/>
          <w:szCs w:val="24"/>
          <w:highlight w:val="none"/>
          <w14:textFill>
            <w14:solidFill>
              <w14:schemeClr w14:val="tx1"/>
            </w14:solidFill>
          </w14:textFill>
        </w:rPr>
        <w:t>将根据评审报告</w:t>
      </w:r>
      <w:r>
        <w:rPr>
          <w:rFonts w:hint="eastAsia" w:ascii="宋体" w:hAnsi="宋体" w:eastAsia="宋体" w:cs="宋体"/>
          <w:color w:val="000000" w:themeColor="text1"/>
          <w:highlight w:val="none"/>
          <w:lang w:val="en-US" w:eastAsia="zh-CN"/>
          <w14:textFill>
            <w14:solidFill>
              <w14:schemeClr w14:val="tx1"/>
            </w14:solidFill>
          </w14:textFill>
        </w:rPr>
        <w:t>确定排名第一的成交候选</w:t>
      </w:r>
      <w:r>
        <w:rPr>
          <w:rFonts w:hint="eastAsia" w:cs="宋体"/>
          <w:color w:val="000000" w:themeColor="text1"/>
          <w:highlight w:val="none"/>
          <w:lang w:val="en-US" w:eastAsia="zh-CN"/>
          <w14:textFill>
            <w14:solidFill>
              <w14:schemeClr w14:val="tx1"/>
            </w14:solidFill>
          </w14:textFill>
        </w:rPr>
        <w:t>供应商</w:t>
      </w:r>
      <w:r>
        <w:rPr>
          <w:rFonts w:hint="eastAsia" w:ascii="宋体" w:hAnsi="宋体" w:eastAsia="宋体" w:cs="宋体"/>
          <w:color w:val="000000" w:themeColor="text1"/>
          <w:highlight w:val="none"/>
          <w:lang w:val="en-US" w:eastAsia="zh-CN"/>
          <w14:textFill>
            <w14:solidFill>
              <w14:schemeClr w14:val="tx1"/>
            </w14:solidFill>
          </w14:textFill>
        </w:rPr>
        <w:t>为成交</w:t>
      </w:r>
      <w:r>
        <w:rPr>
          <w:rFonts w:hint="eastAsia" w:cs="宋体"/>
          <w:color w:val="000000" w:themeColor="text1"/>
          <w:highlight w:val="none"/>
          <w:lang w:val="en-US" w:eastAsia="zh-CN"/>
          <w14:textFill>
            <w14:solidFill>
              <w14:schemeClr w14:val="tx1"/>
            </w14:solidFill>
          </w14:textFill>
        </w:rPr>
        <w:t>供应商</w:t>
      </w:r>
      <w:r>
        <w:rPr>
          <w:rFonts w:hint="eastAsia" w:ascii="宋体" w:hAnsi="宋体" w:eastAsia="宋体" w:cs="宋体"/>
          <w:color w:val="000000" w:themeColor="text1"/>
          <w:highlight w:val="none"/>
          <w:lang w:val="en-US" w:eastAsia="zh-CN"/>
          <w14:textFill>
            <w14:solidFill>
              <w14:schemeClr w14:val="tx1"/>
            </w14:solidFill>
          </w14:textFill>
        </w:rPr>
        <w:t>。排名第一的成交候选</w:t>
      </w:r>
      <w:r>
        <w:rPr>
          <w:rFonts w:hint="eastAsia" w:cs="宋体"/>
          <w:color w:val="000000" w:themeColor="text1"/>
          <w:highlight w:val="none"/>
          <w:lang w:val="en-US" w:eastAsia="zh-CN"/>
          <w14:textFill>
            <w14:solidFill>
              <w14:schemeClr w14:val="tx1"/>
            </w14:solidFill>
          </w14:textFill>
        </w:rPr>
        <w:t>供应商</w:t>
      </w:r>
      <w:r>
        <w:rPr>
          <w:rFonts w:hint="eastAsia" w:ascii="宋体" w:hAnsi="宋体" w:eastAsia="宋体" w:cs="宋体"/>
          <w:color w:val="000000" w:themeColor="text1"/>
          <w:highlight w:val="none"/>
          <w:lang w:val="en-US" w:eastAsia="zh-CN"/>
          <w14:textFill>
            <w14:solidFill>
              <w14:schemeClr w14:val="tx1"/>
            </w14:solidFill>
          </w14:textFill>
        </w:rPr>
        <w:t>放弃成交、因不可抗力提出不能履行合同、或在成交通知书规定时间内拒签合同的，或者被查实存在影响成交结果的违法行为等情形，不符合成交条件的，采购人可以按照评审小组提出的成交候选</w:t>
      </w:r>
      <w:r>
        <w:rPr>
          <w:rFonts w:hint="eastAsia" w:cs="宋体"/>
          <w:color w:val="000000" w:themeColor="text1"/>
          <w:highlight w:val="none"/>
          <w:lang w:val="en-US" w:eastAsia="zh-CN"/>
          <w14:textFill>
            <w14:solidFill>
              <w14:schemeClr w14:val="tx1"/>
            </w14:solidFill>
          </w14:textFill>
        </w:rPr>
        <w:t>供应商</w:t>
      </w:r>
      <w:r>
        <w:rPr>
          <w:rFonts w:hint="eastAsia" w:ascii="宋体" w:hAnsi="宋体" w:eastAsia="宋体" w:cs="宋体"/>
          <w:color w:val="000000" w:themeColor="text1"/>
          <w:highlight w:val="none"/>
          <w:lang w:val="en-US" w:eastAsia="zh-CN"/>
          <w14:textFill>
            <w14:solidFill>
              <w14:schemeClr w14:val="tx1"/>
            </w14:solidFill>
          </w14:textFill>
        </w:rPr>
        <w:t>名单排序依次确定其他成交候选</w:t>
      </w:r>
      <w:r>
        <w:rPr>
          <w:rFonts w:hint="eastAsia" w:cs="宋体"/>
          <w:color w:val="000000" w:themeColor="text1"/>
          <w:highlight w:val="none"/>
          <w:lang w:val="en-US" w:eastAsia="zh-CN"/>
          <w14:textFill>
            <w14:solidFill>
              <w14:schemeClr w14:val="tx1"/>
            </w14:solidFill>
          </w14:textFill>
        </w:rPr>
        <w:t>供应商</w:t>
      </w:r>
      <w:r>
        <w:rPr>
          <w:rFonts w:hint="eastAsia" w:ascii="宋体" w:hAnsi="宋体" w:eastAsia="宋体" w:cs="宋体"/>
          <w:color w:val="000000" w:themeColor="text1"/>
          <w:highlight w:val="none"/>
          <w:lang w:val="en-US" w:eastAsia="zh-CN"/>
          <w14:textFill>
            <w14:solidFill>
              <w14:schemeClr w14:val="tx1"/>
            </w14:solidFill>
          </w14:textFill>
        </w:rPr>
        <w:t>为成交</w:t>
      </w:r>
      <w:r>
        <w:rPr>
          <w:rFonts w:hint="eastAsia" w:cs="宋体"/>
          <w:color w:val="000000" w:themeColor="text1"/>
          <w:highlight w:val="none"/>
          <w:lang w:val="en-US" w:eastAsia="zh-CN"/>
          <w14:textFill>
            <w14:solidFill>
              <w14:schemeClr w14:val="tx1"/>
            </w14:solidFill>
          </w14:textFill>
        </w:rPr>
        <w:t>供应商</w:t>
      </w:r>
      <w:r>
        <w:rPr>
          <w:rFonts w:hint="eastAsia" w:ascii="宋体" w:hAnsi="宋体" w:eastAsia="宋体" w:cs="宋体"/>
          <w:color w:val="000000" w:themeColor="text1"/>
          <w:highlight w:val="none"/>
          <w:lang w:val="en-US" w:eastAsia="zh-CN"/>
          <w14:textFill>
            <w14:solidFill>
              <w14:schemeClr w14:val="tx1"/>
            </w14:solidFill>
          </w14:textFill>
        </w:rPr>
        <w:t>或重新组织采购。</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 xml:space="preserve"> </w:t>
      </w:r>
    </w:p>
    <w:p w14:paraId="219CDD2A">
      <w:pPr>
        <w:keepNext w:val="0"/>
        <w:keepLines w:val="0"/>
        <w:pageBreakBefore w:val="0"/>
        <w:widowControl w:val="0"/>
        <w:suppressLineNumbers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7.3 发出成交通知书及合同签订</w:t>
      </w:r>
    </w:p>
    <w:p w14:paraId="1B5CE0D2">
      <w:pPr>
        <w:keepNext w:val="0"/>
        <w:keepLines w:val="0"/>
        <w:pageBreakBefore w:val="0"/>
        <w:widowControl w:val="0"/>
        <w:suppressLineNumbers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采购人将在确定成交供应商之日起5个工作日内，以书面形式向成交供应商发出成交通知书，成交供应商需在15日内与采购人签订合同，否则视为放弃。</w:t>
      </w:r>
    </w:p>
    <w:p w14:paraId="4943FA9A">
      <w:pPr>
        <w:keepNext w:val="0"/>
        <w:keepLines w:val="0"/>
        <w:pageBreakBefore w:val="0"/>
        <w:widowControl w:val="0"/>
        <w:suppressLineNumbers w:val="0"/>
        <w:kinsoku/>
        <w:wordWrap/>
        <w:overflowPunct/>
        <w:topLinePunct w:val="0"/>
        <w:autoSpaceDE/>
        <w:autoSpaceDN/>
        <w:bidi w:val="0"/>
        <w:adjustRightInd w:val="0"/>
        <w:snapToGrid w:val="0"/>
        <w:spacing w:line="480" w:lineRule="exact"/>
        <w:ind w:left="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7.</w:t>
      </w: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4</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 xml:space="preserve"> 特殊情形处理 </w:t>
      </w:r>
    </w:p>
    <w:p w14:paraId="062F0EED">
      <w:pPr>
        <w:keepNext w:val="0"/>
        <w:keepLines w:val="0"/>
        <w:pageBreakBefore w:val="0"/>
        <w:widowControl w:val="0"/>
        <w:kinsoku/>
        <w:wordWrap/>
        <w:overflowPunct/>
        <w:topLinePunct w:val="0"/>
        <w:autoSpaceDE/>
        <w:autoSpaceDN/>
        <w:bidi w:val="0"/>
        <w:snapToGrid/>
        <w:spacing w:line="480" w:lineRule="exact"/>
        <w:textAlignment w:val="auto"/>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7.</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 xml:space="preserve">.1因供应商对成交结果提出异议、成交供应商无正当理由拒绝签订合同、成交供应商在签订合同时向采购人提出附加条件或者不按照采购文件要求递交履约保证金等导致采购人变更成交结果的，采购人可以按照评审小组提出的成交候选供应商名单排序依次确定其他成交候选供应商为成交供应商或重新组织采购。 </w:t>
      </w:r>
    </w:p>
    <w:p w14:paraId="772E96C5">
      <w:pPr>
        <w:keepNext w:val="0"/>
        <w:keepLines w:val="0"/>
        <w:pageBreakBefore w:val="0"/>
        <w:widowControl w:val="0"/>
        <w:kinsoku/>
        <w:wordWrap/>
        <w:overflowPunct/>
        <w:topLinePunct w:val="0"/>
        <w:autoSpaceDE/>
        <w:autoSpaceDN/>
        <w:bidi w:val="0"/>
        <w:snapToGrid/>
        <w:spacing w:line="480" w:lineRule="exact"/>
        <w:textAlignment w:val="auto"/>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7.</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.2若响应供应商不足</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叁</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家的，采购人</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可以</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重新组织采购活动。</w:t>
      </w:r>
    </w:p>
    <w:p w14:paraId="7406ABBF">
      <w:pPr>
        <w:pStyle w:val="8"/>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0" w:firstLineChars="0"/>
        <w:jc w:val="both"/>
        <w:textAlignment w:val="auto"/>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7.</w:t>
      </w:r>
      <w:r>
        <w:rPr>
          <w:rFonts w:hint="eastAsia"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spacing w:val="-2"/>
          <w:highlight w:val="none"/>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签订合同</w:t>
      </w:r>
    </w:p>
    <w:p w14:paraId="6904AA5E">
      <w:pPr>
        <w:keepNext w:val="0"/>
        <w:keepLines w:val="0"/>
        <w:pageBreakBefore w:val="0"/>
        <w:widowControl w:val="0"/>
        <w:kinsoku/>
        <w:wordWrap/>
        <w:overflowPunct/>
        <w:topLinePunct w:val="0"/>
        <w:autoSpaceDE/>
        <w:autoSpaceDN/>
        <w:bidi w:val="0"/>
        <w:snapToGrid/>
        <w:spacing w:line="480" w:lineRule="exact"/>
        <w:textAlignment w:val="auto"/>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7.</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.1 采购人和成交供应商应当在成交通知书规定的期限内，根据采购文件和成交供应商的响应文件订立书面合同。成交供应商在成交通知书规定的期限内无正当理由拒绝签订合同，在签订合同时向采购人提出附加条件或者不按照采购文件要求递交履约保证金的，采购人取消其成交资格，其响应保证金不予退还；给采购人造成的损失超过响应保证金数额的，成交供应商还应当对超过部分予以赔偿。</w:t>
      </w:r>
    </w:p>
    <w:p w14:paraId="4B4DCA7E">
      <w:pPr>
        <w:keepNext w:val="0"/>
        <w:keepLines w:val="0"/>
        <w:pageBreakBefore w:val="0"/>
        <w:widowControl w:val="0"/>
        <w:kinsoku/>
        <w:wordWrap/>
        <w:overflowPunct/>
        <w:topLinePunct w:val="0"/>
        <w:autoSpaceDE/>
        <w:autoSpaceDN/>
        <w:bidi w:val="0"/>
        <w:snapToGrid/>
        <w:spacing w:line="480" w:lineRule="exact"/>
        <w:textAlignment w:val="auto"/>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7.</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.2 发岀成交通知书后，釆购人无正当理由拒绝签订合同，或者在签订合同时向成交供应商提出附加条件的，采购人向成交供应商退还响应保证金；给成交供应商造成损失的，还应当赔偿损失。</w:t>
      </w:r>
    </w:p>
    <w:p w14:paraId="696B5B28">
      <w:pPr>
        <w:keepNext w:val="0"/>
        <w:keepLines w:val="0"/>
        <w:pageBreakBefore w:val="0"/>
        <w:widowControl w:val="0"/>
        <w:kinsoku/>
        <w:wordWrap/>
        <w:overflowPunct/>
        <w:topLinePunct w:val="0"/>
        <w:autoSpaceDE/>
        <w:autoSpaceDN/>
        <w:bidi w:val="0"/>
        <w:snapToGrid/>
        <w:spacing w:line="480" w:lineRule="exact"/>
        <w:textAlignment w:val="auto"/>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7.</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3按照本章6.2（4）项规定对最终报价进行修正后，若修正后的最终报价小于原报价，则签订合同时以修正后的最终报价为准；若修正后的最终报价大于原报价，则签订合同时以原报价为准，同时按比例修正相应子项目的单价或合价(采购文件不允许调整的费率和金额除外)。</w:t>
      </w:r>
    </w:p>
    <w:p w14:paraId="57E1E083">
      <w:pPr>
        <w:keepNext w:val="0"/>
        <w:keepLines w:val="0"/>
        <w:pageBreakBefore w:val="0"/>
        <w:widowControl w:val="0"/>
        <w:kinsoku/>
        <w:wordWrap/>
        <w:overflowPunct/>
        <w:topLinePunct w:val="0"/>
        <w:autoSpaceDE/>
        <w:autoSpaceDN/>
        <w:bidi w:val="0"/>
        <w:snapToGrid/>
        <w:spacing w:line="480" w:lineRule="exac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t>7.</w:t>
      </w:r>
      <w:r>
        <w:rPr>
          <w:rFonts w:hint="eastAsia"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b/>
          <w:bCs/>
          <w:color w:val="000000" w:themeColor="text1"/>
          <w:sz w:val="24"/>
          <w:szCs w:val="24"/>
          <w:highlight w:val="none"/>
          <w:lang w:val="en-US" w:eastAsia="zh-CN" w:bidi="ar-SA"/>
          <w14:textFill>
            <w14:solidFill>
              <w14:schemeClr w14:val="tx1"/>
            </w14:solidFill>
          </w14:textFill>
        </w:rPr>
        <w:t>.4签订合同时以含税报价为准。开具增值税发票税率与响应文件报价税率保持一致。</w:t>
      </w:r>
    </w:p>
    <w:p w14:paraId="7D700448">
      <w:pPr>
        <w:pStyle w:val="6"/>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8、</w:t>
      </w:r>
      <w:r>
        <w:rPr>
          <w:rFonts w:hint="default" w:ascii="Times New Roman" w:hAnsi="Times New Roman" w:cs="Times New Roman"/>
          <w:b/>
          <w:bCs/>
          <w:color w:val="000000" w:themeColor="text1"/>
          <w:highlight w:val="none"/>
          <w14:textFill>
            <w14:solidFill>
              <w14:schemeClr w14:val="tx1"/>
            </w14:solidFill>
          </w14:textFill>
        </w:rPr>
        <w:t>异议</w:t>
      </w:r>
    </w:p>
    <w:p w14:paraId="7CE28E59">
      <w:pPr>
        <w:pStyle w:val="8"/>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b w:val="0"/>
          <w:bCs w:val="0"/>
          <w:color w:val="000000" w:themeColor="text1"/>
          <w:highlight w:val="none"/>
          <w:lang w:val="en-US" w:eastAsia="zh-CN"/>
          <w14:textFill>
            <w14:solidFill>
              <w14:schemeClr w14:val="tx1"/>
            </w14:solidFill>
          </w14:textFill>
        </w:rPr>
        <w:t>8</w:t>
      </w:r>
      <w:r>
        <w:rPr>
          <w:rFonts w:hint="default" w:ascii="Times New Roman" w:hAnsi="Times New Roman" w:cs="Times New Roman"/>
          <w:b w:val="0"/>
          <w:bCs w:val="0"/>
          <w:color w:val="000000" w:themeColor="text1"/>
          <w:highlight w:val="none"/>
          <w14:textFill>
            <w14:solidFill>
              <w14:schemeClr w14:val="tx1"/>
            </w14:solidFill>
          </w14:textFill>
        </w:rPr>
        <w:t>.1</w:t>
      </w:r>
      <w:r>
        <w:rPr>
          <w:rFonts w:hint="default" w:ascii="Times New Roman" w:hAnsi="Times New Roman" w:cs="Times New Roman"/>
          <w:b w:val="0"/>
          <w:bCs w:val="0"/>
          <w:color w:val="000000" w:themeColor="text1"/>
          <w:spacing w:val="-2"/>
          <w:highlight w:val="none"/>
          <w14:textFill>
            <w14:solidFill>
              <w14:schemeClr w14:val="tx1"/>
            </w14:solidFill>
          </w14:textFill>
        </w:rPr>
        <w:t xml:space="preserve"> </w:t>
      </w:r>
      <w:r>
        <w:rPr>
          <w:rFonts w:hint="default" w:ascii="Times New Roman" w:hAnsi="Times New Roman" w:cs="Times New Roman"/>
          <w:b w:val="0"/>
          <w:bCs w:val="0"/>
          <w:color w:val="000000" w:themeColor="text1"/>
          <w:highlight w:val="none"/>
          <w14:textFill>
            <w14:solidFill>
              <w14:schemeClr w14:val="tx1"/>
            </w14:solidFill>
          </w14:textFill>
        </w:rPr>
        <w:t>提出异议</w:t>
      </w:r>
    </w:p>
    <w:p w14:paraId="48040975">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供应商或者其他利害关系人可以对成交结果提出异议。异议应</w:t>
      </w:r>
      <w:r>
        <w:rPr>
          <w:rFonts w:hint="eastAsia" w:ascii="Times New Roman" w:hAnsi="Times New Roman" w:cs="Times New Roman"/>
          <w:color w:val="000000" w:themeColor="text1"/>
          <w:highlight w:val="none"/>
          <w:lang w:val="en-US" w:eastAsia="zh-CN"/>
          <w14:textFill>
            <w14:solidFill>
              <w14:schemeClr w14:val="tx1"/>
            </w14:solidFill>
          </w14:textFill>
        </w:rPr>
        <w:t>在7个工作日内</w:t>
      </w:r>
      <w:r>
        <w:rPr>
          <w:rFonts w:hint="default" w:ascii="Times New Roman" w:hAnsi="Times New Roman" w:cs="Times New Roman"/>
          <w:color w:val="000000" w:themeColor="text1"/>
          <w:highlight w:val="none"/>
          <w:lang w:val="en-US" w:eastAsia="zh-CN"/>
          <w14:textFill>
            <w14:solidFill>
              <w14:schemeClr w14:val="tx1"/>
            </w14:solidFill>
          </w14:textFill>
        </w:rPr>
        <w:t>向采购人审计监督部门</w:t>
      </w:r>
      <w:r>
        <w:rPr>
          <w:rFonts w:hint="default" w:ascii="Times New Roman" w:hAnsi="Times New Roman" w:cs="Times New Roman"/>
          <w:color w:val="000000" w:themeColor="text1"/>
          <w:highlight w:val="none"/>
          <w14:textFill>
            <w14:solidFill>
              <w14:schemeClr w14:val="tx1"/>
            </w14:solidFill>
          </w14:textFill>
        </w:rPr>
        <w:t>提出，并递交异议函和必要的证明材料。异议函包括但不限于下列内容：</w:t>
      </w:r>
    </w:p>
    <w:p w14:paraId="144E058E">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（1）异议人名称、地址、邮政编码、联系人及联系电话；</w:t>
      </w:r>
    </w:p>
    <w:p w14:paraId="0025F938">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（2）具体、明确的异议事项、事实依据及与异议事项相关的请求。 异议函应由异议人的法定代表人(单位负责人)或其授权的代理人签字并加盖单位章。</w:t>
      </w:r>
    </w:p>
    <w:p w14:paraId="377AA8AA">
      <w:pPr>
        <w:pStyle w:val="8"/>
        <w:keepNext w:val="0"/>
        <w:keepLines w:val="0"/>
        <w:pageBreakBefore w:val="0"/>
        <w:widowControl w:val="0"/>
        <w:kinsoku/>
        <w:wordWrap/>
        <w:overflowPunct/>
        <w:topLinePunct w:val="0"/>
        <w:autoSpaceDE/>
        <w:autoSpaceDN/>
        <w:bidi w:val="0"/>
        <w:adjustRightInd w:val="0"/>
        <w:snapToGrid w:val="0"/>
        <w:spacing w:before="0" w:line="480" w:lineRule="exact"/>
        <w:ind w:left="0" w:right="0"/>
        <w:jc w:val="both"/>
        <w:textAlignment w:val="auto"/>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b w:val="0"/>
          <w:bCs w:val="0"/>
          <w:color w:val="000000" w:themeColor="text1"/>
          <w:highlight w:val="none"/>
          <w:lang w:val="en-US" w:eastAsia="zh-CN"/>
          <w14:textFill>
            <w14:solidFill>
              <w14:schemeClr w14:val="tx1"/>
            </w14:solidFill>
          </w14:textFill>
        </w:rPr>
        <w:t>8</w:t>
      </w:r>
      <w:r>
        <w:rPr>
          <w:rFonts w:hint="default" w:ascii="Times New Roman" w:hAnsi="Times New Roman" w:cs="Times New Roman"/>
          <w:b w:val="0"/>
          <w:bCs w:val="0"/>
          <w:color w:val="000000" w:themeColor="text1"/>
          <w:highlight w:val="none"/>
          <w14:textFill>
            <w14:solidFill>
              <w14:schemeClr w14:val="tx1"/>
            </w14:solidFill>
          </w14:textFill>
        </w:rPr>
        <w:t>.2</w:t>
      </w:r>
      <w:r>
        <w:rPr>
          <w:rFonts w:hint="default" w:ascii="Times New Roman" w:hAnsi="Times New Roman" w:cs="Times New Roman"/>
          <w:b w:val="0"/>
          <w:bCs w:val="0"/>
          <w:color w:val="000000" w:themeColor="text1"/>
          <w:spacing w:val="-2"/>
          <w:highlight w:val="none"/>
          <w14:textFill>
            <w14:solidFill>
              <w14:schemeClr w14:val="tx1"/>
            </w14:solidFill>
          </w14:textFill>
        </w:rPr>
        <w:t xml:space="preserve"> </w:t>
      </w:r>
      <w:r>
        <w:rPr>
          <w:rFonts w:hint="default" w:ascii="Times New Roman" w:hAnsi="Times New Roman" w:cs="Times New Roman"/>
          <w:b w:val="0"/>
          <w:bCs w:val="0"/>
          <w:color w:val="000000" w:themeColor="text1"/>
          <w:highlight w:val="none"/>
          <w14:textFill>
            <w14:solidFill>
              <w14:schemeClr w14:val="tx1"/>
            </w14:solidFill>
          </w14:textFill>
        </w:rPr>
        <w:t>异议处理</w:t>
      </w:r>
    </w:p>
    <w:p w14:paraId="66F0D9C1">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采购人</w:t>
      </w:r>
      <w:r>
        <w:rPr>
          <w:rFonts w:hint="default" w:ascii="Times New Roman" w:hAnsi="Times New Roman" w:cs="Times New Roman"/>
          <w:color w:val="000000" w:themeColor="text1"/>
          <w:highlight w:val="none"/>
          <w:lang w:val="en-US" w:eastAsia="zh-CN"/>
          <w14:textFill>
            <w14:solidFill>
              <w14:schemeClr w14:val="tx1"/>
            </w14:solidFill>
          </w14:textFill>
        </w:rPr>
        <w:t>审计监督部门</w:t>
      </w:r>
      <w:r>
        <w:rPr>
          <w:rFonts w:hint="default" w:ascii="Times New Roman" w:hAnsi="Times New Roman" w:cs="Times New Roman"/>
          <w:color w:val="000000" w:themeColor="text1"/>
          <w:highlight w:val="none"/>
          <w14:textFill>
            <w14:solidFill>
              <w14:schemeClr w14:val="tx1"/>
            </w14:solidFill>
          </w14:textFill>
        </w:rPr>
        <w:t>将针对异议事项进行核查，经过核查，发现异议人对相关问题理解有误的，应作出解释；发现采购活动中确实存在错误或不当行为的，</w:t>
      </w:r>
      <w:r>
        <w:rPr>
          <w:rFonts w:hint="eastAsia" w:ascii="Times New Roman" w:hAnsi="Times New Roman" w:cs="Times New Roman"/>
          <w:color w:val="000000" w:themeColor="text1"/>
          <w:highlight w:val="none"/>
          <w:lang w:val="en-US" w:eastAsia="zh-CN"/>
          <w14:textFill>
            <w14:solidFill>
              <w14:schemeClr w14:val="tx1"/>
            </w14:solidFill>
          </w14:textFill>
        </w:rPr>
        <w:t>采购人</w:t>
      </w:r>
      <w:r>
        <w:rPr>
          <w:rFonts w:hint="default" w:ascii="Times New Roman" w:hAnsi="Times New Roman" w:cs="Times New Roman"/>
          <w:color w:val="000000" w:themeColor="text1"/>
          <w:highlight w:val="none"/>
          <w14:textFill>
            <w14:solidFill>
              <w14:schemeClr w14:val="tx1"/>
            </w14:solidFill>
          </w14:textFill>
        </w:rPr>
        <w:t>应及时予以改正或补救。</w:t>
      </w:r>
    </w:p>
    <w:p w14:paraId="4558BB2F">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right="0" w:firstLine="480" w:firstLineChars="20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采购人</w:t>
      </w:r>
      <w:r>
        <w:rPr>
          <w:rFonts w:hint="default" w:ascii="Times New Roman" w:hAnsi="Times New Roman" w:cs="Times New Roman"/>
          <w:color w:val="000000" w:themeColor="text1"/>
          <w:highlight w:val="none"/>
          <w:lang w:val="en-US" w:eastAsia="zh-CN"/>
          <w14:textFill>
            <w14:solidFill>
              <w14:schemeClr w14:val="tx1"/>
            </w14:solidFill>
          </w14:textFill>
        </w:rPr>
        <w:t>审计监督部门</w:t>
      </w:r>
      <w:r>
        <w:rPr>
          <w:rFonts w:hint="default" w:ascii="Times New Roman" w:hAnsi="Times New Roman" w:cs="Times New Roman"/>
          <w:color w:val="000000" w:themeColor="text1"/>
          <w:highlight w:val="none"/>
          <w14:textFill>
            <w14:solidFill>
              <w14:schemeClr w14:val="tx1"/>
            </w14:solidFill>
          </w14:textFill>
        </w:rPr>
        <w:t>认为异议不成立或不影响采购结果的，可以继续进行采购活动。</w:t>
      </w:r>
    </w:p>
    <w:p w14:paraId="3FC2F736">
      <w:pPr>
        <w:pStyle w:val="6"/>
        <w:keepNext w:val="0"/>
        <w:keepLines w:val="0"/>
        <w:pageBreakBefore w:val="0"/>
        <w:widowControl w:val="0"/>
        <w:kinsoku/>
        <w:wordWrap/>
        <w:overflowPunct/>
        <w:topLinePunct w:val="0"/>
        <w:autoSpaceDE/>
        <w:autoSpaceDN/>
        <w:bidi w:val="0"/>
        <w:adjustRightInd w:val="0"/>
        <w:snapToGrid w:val="0"/>
        <w:spacing w:line="480" w:lineRule="exact"/>
        <w:ind w:left="0" w:leftChars="0" w:right="0"/>
        <w:jc w:val="both"/>
        <w:textAlignment w:val="auto"/>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9、</w:t>
      </w:r>
      <w:r>
        <w:rPr>
          <w:rFonts w:hint="default" w:ascii="Times New Roman" w:hAnsi="Times New Roman" w:cs="Times New Roman"/>
          <w:b/>
          <w:bCs/>
          <w:color w:val="000000" w:themeColor="text1"/>
          <w:highlight w:val="none"/>
          <w14:textFill>
            <w14:solidFill>
              <w14:schemeClr w14:val="tx1"/>
            </w14:solidFill>
          </w14:textFill>
        </w:rPr>
        <w:t>纪律要求</w:t>
      </w:r>
    </w:p>
    <w:p w14:paraId="1552A6AA">
      <w:pPr>
        <w:keepNext w:val="0"/>
        <w:keepLines w:val="0"/>
        <w:pageBreakBefore w:val="0"/>
        <w:widowControl w:val="0"/>
        <w:kinsoku/>
        <w:wordWrap/>
        <w:overflowPunct/>
        <w:topLinePunct w:val="0"/>
        <w:autoSpaceDE/>
        <w:autoSpaceDN/>
        <w:bidi w:val="0"/>
        <w:adjustRightInd w:val="0"/>
        <w:snapToGrid w:val="0"/>
        <w:spacing w:line="480" w:lineRule="exact"/>
        <w:ind w:left="41" w:leftChars="0" w:right="0" w:hanging="41" w:hangingChars="17"/>
        <w:jc w:val="left"/>
        <w:textAlignment w:val="auto"/>
        <w:rPr>
          <w:rFonts w:hint="default" w:ascii="Times New Roman" w:hAnsi="Times New Roman" w:eastAsia="宋体" w:cs="Times New Roman"/>
          <w:b/>
          <w:bCs/>
          <w:color w:val="000000" w:themeColor="text1"/>
          <w:w w:val="99"/>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9</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.1 对采购人的纪律要求</w:t>
      </w:r>
      <w:r>
        <w:rPr>
          <w:rFonts w:hint="default" w:ascii="Times New Roman" w:hAnsi="Times New Roman" w:eastAsia="宋体" w:cs="Times New Roman"/>
          <w:b/>
          <w:bCs/>
          <w:color w:val="000000" w:themeColor="text1"/>
          <w:w w:val="99"/>
          <w:sz w:val="24"/>
          <w:szCs w:val="24"/>
          <w:highlight w:val="none"/>
          <w14:textFill>
            <w14:solidFill>
              <w14:schemeClr w14:val="tx1"/>
            </w14:solidFill>
          </w14:textFill>
        </w:rPr>
        <w:t xml:space="preserve"> </w:t>
      </w:r>
    </w:p>
    <w:p w14:paraId="7A39D831">
      <w:pPr>
        <w:keepNext w:val="0"/>
        <w:keepLines w:val="0"/>
        <w:pageBreakBefore w:val="0"/>
        <w:widowControl w:val="0"/>
        <w:kinsoku/>
        <w:wordWrap/>
        <w:overflowPunct/>
        <w:topLinePunct w:val="0"/>
        <w:autoSpaceDE/>
        <w:autoSpaceDN/>
        <w:bidi w:val="0"/>
        <w:adjustRightInd w:val="0"/>
        <w:snapToGrid w:val="0"/>
        <w:spacing w:line="480" w:lineRule="exact"/>
        <w:ind w:left="0" w:leftChars="0" w:right="0"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采购人不得泄露釆购活动中应当保密的情况和资料，不得与供应商串通损害国家利益、社会公共利益或者他人合法权益。</w:t>
      </w:r>
    </w:p>
    <w:p w14:paraId="12403B0A">
      <w:pPr>
        <w:keepNext w:val="0"/>
        <w:keepLines w:val="0"/>
        <w:pageBreakBefore w:val="0"/>
        <w:widowControl w:val="0"/>
        <w:kinsoku/>
        <w:wordWrap/>
        <w:overflowPunct/>
        <w:topLinePunct w:val="0"/>
        <w:autoSpaceDE/>
        <w:autoSpaceDN/>
        <w:bidi w:val="0"/>
        <w:adjustRightInd w:val="0"/>
        <w:snapToGrid w:val="0"/>
        <w:spacing w:line="480" w:lineRule="exact"/>
        <w:ind w:left="0" w:leftChars="0" w:right="0" w:firstLine="0" w:firstLineChars="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9</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.2</w:t>
      </w:r>
      <w:r>
        <w:rPr>
          <w:rFonts w:hint="default" w:ascii="Times New Roman" w:hAnsi="Times New Roman" w:eastAsia="宋体" w:cs="Times New Roman"/>
          <w:b/>
          <w:bCs/>
          <w:color w:val="000000" w:themeColor="text1"/>
          <w:spacing w:val="-3"/>
          <w:sz w:val="24"/>
          <w:szCs w:val="24"/>
          <w:highlight w:val="none"/>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对供应商的纪律要求</w:t>
      </w:r>
    </w:p>
    <w:p w14:paraId="7E86E29A">
      <w:pPr>
        <w:pStyle w:val="12"/>
        <w:keepNext w:val="0"/>
        <w:keepLines w:val="0"/>
        <w:pageBreakBefore w:val="0"/>
        <w:widowControl w:val="0"/>
        <w:kinsoku/>
        <w:wordWrap/>
        <w:overflowPunct/>
        <w:topLinePunct w:val="0"/>
        <w:autoSpaceDE/>
        <w:autoSpaceDN/>
        <w:bidi w:val="0"/>
        <w:adjustRightInd w:val="0"/>
        <w:snapToGrid w:val="0"/>
        <w:spacing w:before="0" w:line="480" w:lineRule="exact"/>
        <w:ind w:left="0" w:leftChars="0" w:right="0" w:firstLine="480" w:firstLineChars="20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供应商不得相互串通或者与采购人串通，不得向采购人或者评审小组成员行贿谋取成交，不得以他人名义参加采购活动或者以其他方式弄虚作假骗取成交；供应商不得以任何方式干扰、影响评审工作。</w:t>
      </w:r>
    </w:p>
    <w:p w14:paraId="2448BF66">
      <w:pPr>
        <w:keepNext w:val="0"/>
        <w:keepLines w:val="0"/>
        <w:pageBreakBefore w:val="0"/>
        <w:widowControl w:val="0"/>
        <w:kinsoku/>
        <w:wordWrap/>
        <w:overflowPunct/>
        <w:topLinePunct w:val="0"/>
        <w:autoSpaceDE/>
        <w:autoSpaceDN/>
        <w:bidi w:val="0"/>
        <w:adjustRightInd w:val="0"/>
        <w:snapToGrid w:val="0"/>
        <w:spacing w:line="480" w:lineRule="exact"/>
        <w:ind w:left="0" w:leftChars="0" w:right="0" w:firstLine="0" w:firstLineChars="0"/>
        <w:jc w:val="left"/>
        <w:textAlignment w:val="auto"/>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9</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.3 对评审小组成员的纪律要求</w:t>
      </w:r>
    </w:p>
    <w:p w14:paraId="7A737C48">
      <w:pPr>
        <w:keepNext w:val="0"/>
        <w:keepLines w:val="0"/>
        <w:pageBreakBefore w:val="0"/>
        <w:widowControl w:val="0"/>
        <w:kinsoku/>
        <w:wordWrap/>
        <w:overflowPunct/>
        <w:topLinePunct w:val="0"/>
        <w:autoSpaceDE/>
        <w:autoSpaceDN/>
        <w:bidi w:val="0"/>
        <w:adjustRightInd w:val="0"/>
        <w:snapToGrid w:val="0"/>
        <w:spacing w:line="480" w:lineRule="exact"/>
        <w:ind w:left="0" w:leftChars="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评审小组成员不得收受他人的财物或者其他好处，不得向他人透露对响应文件的评</w:t>
      </w:r>
      <w:r>
        <w:rPr>
          <w:rFonts w:hint="default" w:ascii="Times New Roman" w:hAnsi="Times New Roman" w:eastAsia="宋体" w:cs="Times New Roman"/>
          <w:color w:val="000000" w:themeColor="text1"/>
          <w:spacing w:val="-3"/>
          <w:sz w:val="24"/>
          <w:szCs w:val="24"/>
          <w:highlight w:val="none"/>
          <w14:textFill>
            <w14:solidFill>
              <w14:schemeClr w14:val="tx1"/>
            </w14:solidFill>
          </w14:textFill>
        </w:rPr>
        <w:t>审和比较、候选成交供应商的推荐情况以及评审有关的其他情况。在评审活动中,评审小</w:t>
      </w:r>
      <w:r>
        <w:rPr>
          <w:rFonts w:hint="default" w:ascii="Times New Roman" w:hAnsi="Times New Roman" w:eastAsia="宋体" w:cs="Times New Roman"/>
          <w:color w:val="000000" w:themeColor="text1"/>
          <w:spacing w:val="-99"/>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组成员应当客观、公正地履行职责，遵守职业道德，不得擅离职守、影响谈评审工作正常进行，不得使用没有规定的评审因素和标准进行评审。</w:t>
      </w:r>
    </w:p>
    <w:p w14:paraId="20979837">
      <w:pPr>
        <w:keepNext w:val="0"/>
        <w:keepLines w:val="0"/>
        <w:pageBreakBefore w:val="0"/>
        <w:widowControl w:val="0"/>
        <w:kinsoku/>
        <w:wordWrap/>
        <w:overflowPunct/>
        <w:topLinePunct w:val="0"/>
        <w:autoSpaceDE/>
        <w:autoSpaceDN/>
        <w:bidi w:val="0"/>
        <w:adjustRightInd w:val="0"/>
        <w:snapToGrid w:val="0"/>
        <w:spacing w:line="480" w:lineRule="exact"/>
        <w:ind w:left="0" w:leftChars="0" w:right="0" w:firstLine="0" w:firstLineChars="0"/>
        <w:jc w:val="left"/>
        <w:textAlignment w:val="auto"/>
        <w:rPr>
          <w:rFonts w:hint="default" w:ascii="Times New Roman" w:hAnsi="Times New Roman" w:eastAsia="宋体" w:cs="Times New Roman"/>
          <w:b/>
          <w:bCs/>
          <w:color w:val="000000" w:themeColor="text1"/>
          <w:w w:val="99"/>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9</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.4 对与</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谈判</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活动有关的工作人员的纪律要求</w:t>
      </w:r>
      <w:r>
        <w:rPr>
          <w:rFonts w:hint="default" w:ascii="Times New Roman" w:hAnsi="Times New Roman" w:eastAsia="宋体" w:cs="Times New Roman"/>
          <w:b/>
          <w:bCs/>
          <w:color w:val="000000" w:themeColor="text1"/>
          <w:w w:val="99"/>
          <w:sz w:val="24"/>
          <w:szCs w:val="24"/>
          <w:highlight w:val="none"/>
          <w14:textFill>
            <w14:solidFill>
              <w14:schemeClr w14:val="tx1"/>
            </w14:solidFill>
          </w14:textFill>
        </w:rPr>
        <w:t xml:space="preserve"> </w:t>
      </w:r>
    </w:p>
    <w:p w14:paraId="5CFF4699">
      <w:pPr>
        <w:keepNext w:val="0"/>
        <w:keepLines w:val="0"/>
        <w:pageBreakBefore w:val="0"/>
        <w:widowControl w:val="0"/>
        <w:kinsoku/>
        <w:wordWrap/>
        <w:overflowPunct/>
        <w:topLinePunct w:val="0"/>
        <w:autoSpaceDE/>
        <w:autoSpaceDN/>
        <w:bidi w:val="0"/>
        <w:adjustRightInd w:val="0"/>
        <w:snapToGrid w:val="0"/>
        <w:spacing w:line="480" w:lineRule="exact"/>
        <w:ind w:left="0" w:leftChars="0" w:right="0"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与</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谈判</w:t>
      </w:r>
      <w:r>
        <w:rPr>
          <w:rFonts w:hint="default" w:ascii="Times New Roman" w:hAnsi="Times New Roman" w:eastAsia="宋体" w:cs="Times New Roman"/>
          <w:color w:val="000000" w:themeColor="text1"/>
          <w:sz w:val="24"/>
          <w:szCs w:val="24"/>
          <w:highlight w:val="none"/>
          <w14:textFill>
            <w14:solidFill>
              <w14:schemeClr w14:val="tx1"/>
            </w14:solidFill>
          </w14:textFill>
        </w:rPr>
        <w:t>活动有关的工作人员不得收受他人的财物或者其他好处，不得向他人透露对响应文件的评审和比较、候选成交供应商的推荐情况以及</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谈判</w:t>
      </w:r>
      <w:r>
        <w:rPr>
          <w:rFonts w:hint="default" w:ascii="Times New Roman" w:hAnsi="Times New Roman" w:eastAsia="宋体" w:cs="Times New Roman"/>
          <w:color w:val="000000" w:themeColor="text1"/>
          <w:sz w:val="24"/>
          <w:szCs w:val="24"/>
          <w:highlight w:val="none"/>
          <w14:textFill>
            <w14:solidFill>
              <w14:schemeClr w14:val="tx1"/>
            </w14:solidFill>
          </w14:textFill>
        </w:rPr>
        <w:t>有关的其他情况。在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谈判</w:t>
      </w:r>
      <w:r>
        <w:rPr>
          <w:rFonts w:hint="default" w:ascii="Times New Roman" w:hAnsi="Times New Roman" w:eastAsia="宋体" w:cs="Times New Roman"/>
          <w:color w:val="000000" w:themeColor="text1"/>
          <w:sz w:val="24"/>
          <w:szCs w:val="24"/>
          <w:highlight w:val="none"/>
          <w14:textFill>
            <w14:solidFill>
              <w14:schemeClr w14:val="tx1"/>
            </w14:solidFill>
          </w14:textFill>
        </w:rPr>
        <w:t>活动中，与</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谈判</w:t>
      </w:r>
      <w:r>
        <w:rPr>
          <w:rFonts w:hint="default" w:ascii="Times New Roman" w:hAnsi="Times New Roman" w:eastAsia="宋体" w:cs="Times New Roman"/>
          <w:color w:val="000000" w:themeColor="text1"/>
          <w:sz w:val="24"/>
          <w:szCs w:val="24"/>
          <w:highlight w:val="none"/>
          <w14:textFill>
            <w14:solidFill>
              <w14:schemeClr w14:val="tx1"/>
            </w14:solidFill>
          </w14:textFill>
        </w:rPr>
        <w:t>活动有关的工作人员不得擅离职守，影响评审工作正常进行。</w:t>
      </w:r>
    </w:p>
    <w:p w14:paraId="00DA665F">
      <w:pPr>
        <w:pStyle w:val="6"/>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10、其他</w:t>
      </w:r>
    </w:p>
    <w:p w14:paraId="5DAED540">
      <w:pPr>
        <w:keepNext w:val="0"/>
        <w:keepLines w:val="0"/>
        <w:pageBreakBefore w:val="0"/>
        <w:widowControl w:val="0"/>
        <w:kinsoku/>
        <w:wordWrap/>
        <w:overflowPunct/>
        <w:topLinePunct w:val="0"/>
        <w:autoSpaceDE/>
        <w:autoSpaceDN/>
        <w:bidi w:val="0"/>
        <w:adjustRightInd w:val="0"/>
        <w:snapToGrid w:val="0"/>
        <w:spacing w:line="480" w:lineRule="exact"/>
        <w:ind w:left="0" w:leftChars="0" w:right="0"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专家评审费由成交供应商承担（具体金额以实际发生为准，供应商在编制响应文件时应充分考虑以上费用）。</w:t>
      </w:r>
    </w:p>
    <w:p w14:paraId="44DED8BC">
      <w:pPr>
        <w:keepNext w:val="0"/>
        <w:keepLines w:val="0"/>
        <w:pageBreakBefore w:val="0"/>
        <w:widowControl w:val="0"/>
        <w:kinsoku/>
        <w:wordWrap/>
        <w:overflowPunct/>
        <w:topLinePunct w:val="0"/>
        <w:autoSpaceDE/>
        <w:autoSpaceDN/>
        <w:bidi w:val="0"/>
        <w:adjustRightInd w:val="0"/>
        <w:snapToGrid w:val="0"/>
        <w:spacing w:line="480" w:lineRule="exact"/>
        <w:ind w:left="0" w:leftChars="0" w:right="0" w:firstLine="560" w:firstLineChars="200"/>
        <w:jc w:val="left"/>
        <w:textAlignment w:val="auto"/>
        <w:rPr>
          <w:rFonts w:hint="default" w:ascii="Times New Roman" w:hAnsi="Times New Roman" w:cs="Times New Roman"/>
          <w:color w:val="000000" w:themeColor="text1"/>
          <w:highlight w:val="none"/>
          <w14:textFill>
            <w14:solidFill>
              <w14:schemeClr w14:val="tx1"/>
            </w14:solidFill>
          </w14:textFill>
        </w:rPr>
        <w:sectPr>
          <w:pgSz w:w="11906" w:h="16838"/>
          <w:pgMar w:top="1440" w:right="1800" w:bottom="1440" w:left="1800" w:header="720" w:footer="720" w:gutter="0"/>
          <w:pgNumType w:fmt="decimal"/>
          <w:cols w:space="720" w:num="1"/>
        </w:sectPr>
      </w:pPr>
      <w:r>
        <w:rPr>
          <w:rFonts w:hint="default" w:ascii="Times New Roman" w:hAnsi="Times New Roman" w:eastAsia="仿宋" w:cs="Times New Roman"/>
          <w:color w:val="000000" w:themeColor="text1"/>
          <w:sz w:val="28"/>
          <w:szCs w:val="28"/>
          <w:highlight w:val="none"/>
          <w14:textFill>
            <w14:solidFill>
              <w14:schemeClr w14:val="tx1"/>
            </w14:solidFill>
          </w14:textFill>
        </w:rPr>
        <w:br w:type="page"/>
      </w:r>
    </w:p>
    <w:p w14:paraId="68B66E37">
      <w:pPr>
        <w:pStyle w:val="2"/>
        <w:keepNext w:val="0"/>
        <w:keepLines w:val="0"/>
        <w:pageBreakBefore w:val="0"/>
        <w:numPr>
          <w:ilvl w:val="0"/>
          <w:numId w:val="0"/>
        </w:numPr>
        <w:kinsoku/>
        <w:wordWrap/>
        <w:overflowPunct/>
        <w:topLinePunct w:val="0"/>
        <w:bidi w:val="0"/>
        <w:snapToGrid w:val="0"/>
        <w:spacing w:before="0" w:beforeLines="0" w:after="0" w:afterLines="0" w:line="520" w:lineRule="exact"/>
        <w:jc w:val="center"/>
        <w:rPr>
          <w:rFonts w:hint="default" w:ascii="Times New Roman" w:hAnsi="Times New Roman" w:cs="Times New Roman"/>
          <w:color w:val="000000" w:themeColor="text1"/>
          <w:highlight w:val="none"/>
          <w14:textFill>
            <w14:solidFill>
              <w14:schemeClr w14:val="tx1"/>
            </w14:solidFill>
          </w14:textFill>
        </w:rPr>
      </w:pPr>
      <w:bookmarkStart w:id="11" w:name="_bookmark76"/>
      <w:bookmarkEnd w:id="11"/>
      <w:bookmarkStart w:id="12" w:name="9.4 对与询比活动有关的工作人员的纪律要求"/>
      <w:bookmarkEnd w:id="12"/>
      <w:bookmarkStart w:id="13" w:name="_bookmark77"/>
      <w:bookmarkEnd w:id="13"/>
      <w:bookmarkStart w:id="14" w:name="9.3 对评审小组成员的纪律要求"/>
      <w:bookmarkEnd w:id="14"/>
      <w:r>
        <w:rPr>
          <w:rFonts w:hint="default" w:ascii="Times New Roman" w:hAnsi="Times New Roman" w:eastAsia="宋体" w:cs="Times New Roman"/>
          <w:b/>
          <w:bCs/>
          <w:color w:val="000000" w:themeColor="text1"/>
          <w:sz w:val="36"/>
          <w:szCs w:val="36"/>
          <w:highlight w:val="none"/>
          <w:lang w:val="en-US" w:eastAsia="en-US" w:bidi="ar-SA"/>
          <w14:textFill>
            <w14:solidFill>
              <w14:schemeClr w14:val="tx1"/>
            </w14:solidFill>
          </w14:textFill>
        </w:rPr>
        <w:t>第三章</w:t>
      </w:r>
      <w:r>
        <w:rPr>
          <w:rFonts w:hint="default" w:ascii="Times New Roman" w:hAnsi="Times New Roman" w:cs="Times New Roman"/>
          <w:b/>
          <w:bCs/>
          <w:color w:val="000000" w:themeColor="text1"/>
          <w:sz w:val="36"/>
          <w:szCs w:val="36"/>
          <w:highlight w:val="none"/>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sz w:val="36"/>
          <w:szCs w:val="36"/>
          <w:highlight w:val="none"/>
          <w14:textFill>
            <w14:solidFill>
              <w14:schemeClr w14:val="tx1"/>
            </w14:solidFill>
          </w14:textFill>
        </w:rPr>
        <w:t>合同格式及条款</w:t>
      </w:r>
    </w:p>
    <w:p w14:paraId="5B122C1D">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黑体" w:hAnsi="黑体" w:eastAsia="黑体" w:cs="黑体"/>
          <w:b/>
          <w:bCs/>
          <w:caps w:val="0"/>
          <w:color w:val="000000" w:themeColor="text1"/>
          <w:spacing w:val="0"/>
          <w:sz w:val="36"/>
          <w:szCs w:val="36"/>
          <w:highlight w:val="none"/>
          <w14:textFill>
            <w14:solidFill>
              <w14:schemeClr w14:val="tx1"/>
            </w14:solidFill>
          </w14:textFill>
        </w:rPr>
      </w:pPr>
      <w:r>
        <w:rPr>
          <w:rFonts w:hint="eastAsia" w:ascii="黑体" w:hAnsi="黑体" w:eastAsia="黑体" w:cs="黑体"/>
          <w:b/>
          <w:bCs/>
          <w:caps w:val="0"/>
          <w:color w:val="000000" w:themeColor="text1"/>
          <w:spacing w:val="0"/>
          <w:sz w:val="36"/>
          <w:szCs w:val="36"/>
          <w:highlight w:val="none"/>
          <w:shd w:val="clear" w:fill="FFFFFF"/>
          <w:lang w:eastAsia="zh-CN"/>
          <w14:textFill>
            <w14:solidFill>
              <w14:schemeClr w14:val="tx1"/>
            </w14:solidFill>
          </w14:textFill>
        </w:rPr>
        <w:t>（</w:t>
      </w:r>
      <w:r>
        <w:rPr>
          <w:rFonts w:hint="eastAsia" w:ascii="黑体" w:hAnsi="黑体" w:eastAsia="黑体" w:cs="黑体"/>
          <w:b/>
          <w:bCs/>
          <w:caps w:val="0"/>
          <w:color w:val="000000" w:themeColor="text1"/>
          <w:spacing w:val="0"/>
          <w:sz w:val="36"/>
          <w:szCs w:val="36"/>
          <w:highlight w:val="none"/>
          <w:shd w:val="clear" w:fill="FFFFFF"/>
          <w:lang w:val="en-US" w:eastAsia="zh-CN"/>
          <w14:textFill>
            <w14:solidFill>
              <w14:schemeClr w14:val="tx1"/>
            </w14:solidFill>
          </w14:textFill>
        </w:rPr>
        <w:t xml:space="preserve">    </w:t>
      </w:r>
      <w:r>
        <w:rPr>
          <w:rFonts w:hint="eastAsia" w:ascii="黑体" w:hAnsi="黑体" w:eastAsia="黑体" w:cs="黑体"/>
          <w:b/>
          <w:bCs/>
          <w:caps w:val="0"/>
          <w:color w:val="000000" w:themeColor="text1"/>
          <w:spacing w:val="0"/>
          <w:sz w:val="36"/>
          <w:szCs w:val="36"/>
          <w:highlight w:val="none"/>
          <w:shd w:val="clear" w:fill="FFFFFF"/>
          <w:lang w:eastAsia="zh-CN"/>
          <w14:textFill>
            <w14:solidFill>
              <w14:schemeClr w14:val="tx1"/>
            </w14:solidFill>
          </w14:textFill>
        </w:rPr>
        <w:t>）</w:t>
      </w:r>
      <w:r>
        <w:rPr>
          <w:rFonts w:hint="eastAsia" w:ascii="黑体" w:hAnsi="黑体" w:eastAsia="黑体" w:cs="黑体"/>
          <w:b/>
          <w:bCs/>
          <w:caps w:val="0"/>
          <w:color w:val="000000" w:themeColor="text1"/>
          <w:spacing w:val="0"/>
          <w:sz w:val="36"/>
          <w:szCs w:val="36"/>
          <w:highlight w:val="none"/>
          <w:shd w:val="clear" w:fill="FFFFFF"/>
          <w14:textFill>
            <w14:solidFill>
              <w14:schemeClr w14:val="tx1"/>
            </w14:solidFill>
          </w14:textFill>
        </w:rPr>
        <w:t>采购合同模板</w:t>
      </w:r>
    </w:p>
    <w:p w14:paraId="02BD761E">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zh-CN"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甲方（采购人）</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w:t>
      </w:r>
    </w:p>
    <w:p w14:paraId="34463E09">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乙方（供应商）：</w:t>
      </w:r>
    </w:p>
    <w:p w14:paraId="74478FC2">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根据项目编号的采购结果及采购文件要求，甲乙双方经平等协商，就以下货物及服务的采购事宜，达成如下合同条款：</w:t>
      </w:r>
    </w:p>
    <w:p w14:paraId="0B6CEBFE">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第一条货物及服务内容</w:t>
      </w:r>
    </w:p>
    <w:p w14:paraId="61EF606F">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1.1本合同项下货物、服务及数量详见附件《货物及服务清单》（含详细报价单）。</w:t>
      </w:r>
    </w:p>
    <w:p w14:paraId="5880FC90">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1.2该附件为本合同不可分割的一部分，与本合同具有同等法律效力。</w:t>
      </w:r>
    </w:p>
    <w:p w14:paraId="4FE40498">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第二条合同金额</w:t>
      </w:r>
    </w:p>
    <w:p w14:paraId="4EBDF31A">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2.1本合同总金额为人民币（大写）</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元整（¥</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w:t>
      </w:r>
    </w:p>
    <w:p w14:paraId="448720F7">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2.2该金额为含税价，已包括货物、包装、运输、保险、装卸、安装调试、培训、售后服务及伴随服务等全部费用。</w:t>
      </w:r>
    </w:p>
    <w:p w14:paraId="33EFD8CF">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第三条交付时间与地点</w:t>
      </w:r>
    </w:p>
    <w:p w14:paraId="68A10390">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3.1交付时间：合同签订后</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15</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日历天内完成整个项目的实施并交付采购人正式使用。</w:t>
      </w:r>
    </w:p>
    <w:p w14:paraId="1E0CEDE7">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3.2交付地点：甲方指定地点。</w:t>
      </w:r>
    </w:p>
    <w:p w14:paraId="3368D79A">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3.3乙方应在交付前</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3</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个工作日通知甲方准备接货。</w:t>
      </w:r>
    </w:p>
    <w:p w14:paraId="495F09AA">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第四条技术规范与标准</w:t>
      </w:r>
    </w:p>
    <w:p w14:paraId="7F0F4D12">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4.1货物技术规范应与</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谈判</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文件及乙方响应文件中的规格响应表一致。</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br w:type="textWrapping"/>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4.2无特别说明时，按国家最新颁布的相应标准及规范执行。</w:t>
      </w:r>
    </w:p>
    <w:p w14:paraId="3FF8F29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第五条包装要求</w:t>
      </w:r>
    </w:p>
    <w:p w14:paraId="08AECF16">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5.1乙方应提供适合远距离运输、防潮、防震、防锈、防粗暴装卸的标准保护包装，确保货物安全无损运抵现场。</w:t>
      </w:r>
    </w:p>
    <w:p w14:paraId="084F0514">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5.2每件包装箱内应附详细装箱单及质量合格证。因包装不善导致的损坏、锈蚀或损失，由乙方承担全部责任。</w:t>
      </w:r>
    </w:p>
    <w:p w14:paraId="3CABE63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第六条知识产权与专利权</w:t>
      </w:r>
    </w:p>
    <w:p w14:paraId="35F9F653">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6.1乙方须保证甲方在使用本合同货物或其任何部分时，不受到第三方关于侵犯专利权、商标权、版权、专有技术等权利的指控。</w:t>
      </w:r>
    </w:p>
    <w:p w14:paraId="0E3E043D">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6.2如发生任何第三方侵权指控，乙方须负责交涉并承担因此产生的一切损失和费用。</w:t>
      </w:r>
    </w:p>
    <w:p w14:paraId="23D74426">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第七条伴随服务</w:t>
      </w:r>
    </w:p>
    <w:p w14:paraId="625B3817">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7.1乙方应提供合同约定的伴随服务，包括但不限于：</w:t>
      </w:r>
    </w:p>
    <w:p w14:paraId="237FBF89">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（1）货物的现场安装及启动监督；</w:t>
      </w:r>
    </w:p>
    <w:p w14:paraId="350E46F6">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（2）提供组装和维修所需工具；</w:t>
      </w:r>
    </w:p>
    <w:p w14:paraId="583BA7A6">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（3）在承诺期限内提供运行监督、维修服务（不免除质量保证期义务）；</w:t>
      </w:r>
    </w:p>
    <w:p w14:paraId="05BB3557">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（4）在交付现场就安装、启动、运行、维护对甲方人员进行培训。</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br w:type="textWrapping"/>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7.2以上伴随服务费用已包含在合同总价中，不单独支付。</w:t>
      </w:r>
    </w:p>
    <w:p w14:paraId="20CE1291">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第八条质量保证</w:t>
      </w:r>
    </w:p>
    <w:p w14:paraId="43E3F2B4">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8.1乙方保证货物为全新、未使用、采用一流工艺和最佳材料制造，完全符合合同规定的质量、规格和性能要求。</w:t>
      </w:r>
    </w:p>
    <w:p w14:paraId="31F41F03">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8.2质量保证期为自最终验收合格之日起</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24</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个月。</w:t>
      </w:r>
    </w:p>
    <w:p w14:paraId="48107584">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8.3质量保证期内，因设计、工艺或材料缺陷导致的故障或问题，乙方应在收到甲方书面通知后</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30</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日内免费维修或更换。</w:t>
      </w:r>
    </w:p>
    <w:p w14:paraId="04256EF3">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8.4若乙方未在约定期限内弥补缺陷，甲方可采取必要补救措施，费用和风险由乙方承担。</w:t>
      </w:r>
    </w:p>
    <w:p w14:paraId="33354D77">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第九条检验与验收</w:t>
      </w:r>
    </w:p>
    <w:p w14:paraId="52CCCE6D">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9.1出厂前，制造商应对货物进行全面检验并出具质量合格证书（不作为最终检验）。</w:t>
      </w:r>
    </w:p>
    <w:p w14:paraId="2052D661">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9.2货物运抵现场后，甲方在</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3</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日内进行数量、规格、外观等初步检验，并出具检验记录。</w:t>
      </w:r>
    </w:p>
    <w:p w14:paraId="2718FD18">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9.3安装调试完成后，甲乙双方共同进行最终验收，签署《验收合格报告》作为付款依据。</w:t>
      </w:r>
    </w:p>
    <w:p w14:paraId="7911E107">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9.4若发现规格、数量或质量不符，甲方有权在运抵后</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30</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日内提出书面异议或索赔。</w:t>
      </w:r>
    </w:p>
    <w:p w14:paraId="4E4AF1FA">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第十条付款方式</w:t>
      </w:r>
    </w:p>
    <w:p w14:paraId="75D29D30">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10.1本合同以人民币结算，按以下方式支付：</w:t>
      </w:r>
    </w:p>
    <w:p w14:paraId="0DBCAD32">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1</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）货物</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安装</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验收合格后</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30</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个工作日内，支付合同</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款项的95%</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w:t>
      </w:r>
    </w:p>
    <w:p w14:paraId="0303FBC7">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2</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）质保金：合同总额的</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5</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%，于质保期满且无质量问题后</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30</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个工作日内无息支付。</w:t>
      </w:r>
    </w:p>
    <w:p w14:paraId="3B877FD4">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10.2乙方请款前须提供符合甲方要求的发票及相关单据（包括质量检验证书、装箱单、验收合格证明等）。</w:t>
      </w:r>
    </w:p>
    <w:p w14:paraId="160EE2A6">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第十一条索赔</w:t>
      </w:r>
    </w:p>
    <w:p w14:paraId="0C86C589">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11.1在检验期和质量保证期内，若证明货物存在缺陷，甲方有权按以下方式之一索赔：</w:t>
      </w:r>
    </w:p>
    <w:p w14:paraId="69C20A52">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（1）退货，乙方退还全部货款并承担因此产生的一切费用和损失；</w:t>
      </w:r>
    </w:p>
    <w:p w14:paraId="3B8B9833">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（2）根据货物低劣程度及损失数额协商降价；</w:t>
      </w:r>
    </w:p>
    <w:p w14:paraId="50048B74">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（3）免费更换或修补缺陷部件，乙方承担所有直接费用并相应延长质保期。</w:t>
      </w:r>
    </w:p>
    <w:p w14:paraId="30FCC967">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11.2甲方发出索赔通知后</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30</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日内乙方未答复，视为接受索赔。</w:t>
      </w:r>
    </w:p>
    <w:p w14:paraId="1826FA7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第十二条延期交货与误期赔偿</w:t>
      </w:r>
    </w:p>
    <w:p w14:paraId="45A4CD7E">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12.1乙方无故延期交货，应按合同总价的0.5%/日支付误期赔偿费，最高不超过合同总价的5%。</w:t>
      </w:r>
    </w:p>
    <w:p w14:paraId="02B0C34C">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12.2若延迟时间超过</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30</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日或赔偿达到最高限额，甲方有权单方解除合同。</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br w:type="textWrapping"/>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12.3因不可抗力导致的延期，按本合同第十三条处理。</w:t>
      </w:r>
    </w:p>
    <w:p w14:paraId="020083F3">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第十三条不可抗力</w:t>
      </w:r>
    </w:p>
    <w:p w14:paraId="77456855">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13.1因战争、火灾、水灾、台风、地震等不可抗力事件影响合同履行的，受影响方应立即书面通知对方，并在事件发生后14日内提供官方证明文件。</w:t>
      </w:r>
    </w:p>
    <w:p w14:paraId="6D9EB760">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13.2履行期限按受影响时间相应顺延。若事件持续超过120日，双方应协商解除合同或继续履行。</w:t>
      </w:r>
    </w:p>
    <w:p w14:paraId="0D32235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第十四条违约责任与终止合同</w:t>
      </w:r>
    </w:p>
    <w:p w14:paraId="58BA728F">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14.1乙方发生下列情况之一，经甲方书面催告后在合理期限内未纠正的，甲方有权书面通知终止全部或部分合同，并保留索赔权利：</w:t>
      </w:r>
    </w:p>
    <w:p w14:paraId="41BC8598">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（1）未按期交付全部或部分货物或服务；</w:t>
      </w:r>
    </w:p>
    <w:p w14:paraId="25F28FF3">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（2）未能履行合同约定的其他义务。</w:t>
      </w:r>
    </w:p>
    <w:p w14:paraId="5EF62870">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14.2因乙方违约导致合同解除的，乙方应赔偿甲方因此遭受的全部损失。</w:t>
      </w:r>
    </w:p>
    <w:p w14:paraId="528FBDE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第十五条争议解决</w:t>
      </w:r>
    </w:p>
    <w:p w14:paraId="2B11782A">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15.1因本合同引起的或与本合同有关的任何争议，双方应首先通过友好协商解决。</w:t>
      </w:r>
    </w:p>
    <w:p w14:paraId="7710BCE8">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15.2协商不成的，任何一方均可向甲方所在地有管辖权的人民法院提起诉讼。</w:t>
      </w:r>
    </w:p>
    <w:p w14:paraId="1B95F30D">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第十六条合同转让与变更</w:t>
      </w:r>
    </w:p>
    <w:p w14:paraId="3E68614D">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16.1未经甲方书面同意，乙方不得将合同义务部分或全部转让给第三方。</w:t>
      </w:r>
    </w:p>
    <w:p w14:paraId="3AB1A208">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16.2任何合同修改或补充，均须经双方协商一致并签署书面协议，该协议与本合同具有同等法律效力。</w:t>
      </w:r>
    </w:p>
    <w:p w14:paraId="040D15C6">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第十七条合同组成文件</w:t>
      </w:r>
    </w:p>
    <w:p w14:paraId="618D30AA">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下列文件均为本合同的组成部分，如存在不一致，按以下顺序解释：</w:t>
      </w:r>
    </w:p>
    <w:p w14:paraId="6B059815">
      <w:pPr>
        <w:pStyle w:val="2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auto"/>
        <w:ind w:right="0" w:rightChars="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1.</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本合同及其补充协议、附件；</w:t>
      </w:r>
    </w:p>
    <w:p w14:paraId="333E2E70">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2.</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合同专用条款及通用条款；</w:t>
      </w:r>
    </w:p>
    <w:p w14:paraId="25526F6C">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3.</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中标/成交通知书；</w:t>
      </w:r>
    </w:p>
    <w:p w14:paraId="3171E967">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4.</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采购文件（含谈判文件、补充通知）；</w:t>
      </w:r>
    </w:p>
    <w:p w14:paraId="249AAE6C">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5.</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乙方响应文件（含澄清文件）。</w:t>
      </w:r>
    </w:p>
    <w:p w14:paraId="0D672754">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6.</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双方商定的其他文件。</w:t>
      </w:r>
    </w:p>
    <w:p w14:paraId="49352747">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第十八条其他约定</w:t>
      </w:r>
    </w:p>
    <w:p w14:paraId="288A0CEC">
      <w:pPr>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 xml:space="preserve">18.1 </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乙方</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必须落实特种作业持证上岗制度，所有高空、电工、制冷安装作业人员人证相符、证书有效；</w:t>
      </w:r>
    </w:p>
    <w:p w14:paraId="3A43DB62">
      <w:pPr>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18.</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2</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进场开工前，向甲方提交施工特种作业人员台账、证书清单，随时备查；</w:t>
      </w:r>
    </w:p>
    <w:p w14:paraId="646F7A16">
      <w:pPr>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18.</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3</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 xml:space="preserve"> 甲方现场抽查发现无证特种作业，单次违约金____元，拒不整改甲方有权解除合同，一切安全、监管处罚责任由乙方全额承担。</w:t>
      </w:r>
    </w:p>
    <w:p w14:paraId="47B928E2">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18.</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4</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本合同一式肆份，甲方执贰份，乙方执贰份，自双方法定代表人或授权代表签字并加盖公章之日起生效。</w:t>
      </w:r>
    </w:p>
    <w:p w14:paraId="59D9E509">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18.</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5</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本合同按中华人民共和国法律解释和执行。</w:t>
      </w:r>
    </w:p>
    <w:p w14:paraId="4A2DAA57">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p>
    <w:p w14:paraId="1B9E1CBA">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仿宋" w:hAnsi="仿宋" w:eastAsia="仿宋" w:cs="仿宋"/>
          <w:color w:val="000000" w:themeColor="text1"/>
          <w:sz w:val="28"/>
          <w:szCs w:val="28"/>
          <w:highlight w:val="none"/>
          <w:lang w:val="en-US" w:eastAsia="zh-CN"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甲方（盖章）：</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乙方（盖章）：</w:t>
      </w:r>
    </w:p>
    <w:p w14:paraId="53E41D77">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default" w:ascii="仿宋" w:hAnsi="仿宋" w:eastAsia="仿宋" w:cs="仿宋"/>
          <w:color w:val="000000" w:themeColor="text1"/>
          <w:sz w:val="28"/>
          <w:szCs w:val="28"/>
          <w:highlight w:val="none"/>
          <w:lang w:val="en-US" w:eastAsia="zh-CN" w:bidi="ar-SA"/>
          <w14:textFill>
            <w14:solidFill>
              <w14:schemeClr w14:val="tx1"/>
            </w14:solidFill>
          </w14:textFill>
        </w:rPr>
      </w:pP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授权代表（签字）：</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授权代表（签字）：</w:t>
      </w:r>
    </w:p>
    <w:p w14:paraId="5E8D081F">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仿宋" w:hAnsi="仿宋" w:eastAsia="仿宋" w:cs="仿宋"/>
          <w:color w:val="000000" w:themeColor="text1"/>
          <w:sz w:val="28"/>
          <w:szCs w:val="28"/>
          <w:highlight w:val="none"/>
          <w:lang w:val="en-US" w:eastAsia="en-US" w:bidi="ar-SA"/>
          <w14:textFill>
            <w14:solidFill>
              <w14:schemeClr w14:val="tx1"/>
            </w14:solidFill>
          </w14:textFill>
        </w:rPr>
      </w:pP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签订</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日期：</w:t>
      </w:r>
      <w:r>
        <w:rPr>
          <w:rFonts w:hint="eastAsia" w:ascii="仿宋" w:hAnsi="仿宋" w:eastAsia="仿宋" w:cs="仿宋"/>
          <w:color w:val="000000" w:themeColor="text1"/>
          <w:sz w:val="28"/>
          <w:szCs w:val="28"/>
          <w:highlight w:val="none"/>
          <w:lang w:val="en-US" w:eastAsia="zh-CN" w:bidi="ar-SA"/>
          <w14:textFill>
            <w14:solidFill>
              <w14:schemeClr w14:val="tx1"/>
            </w14:solidFill>
          </w14:textFill>
        </w:rPr>
        <w:t xml:space="preserve">                          签订</w:t>
      </w:r>
      <w:r>
        <w:rPr>
          <w:rFonts w:hint="eastAsia" w:ascii="仿宋" w:hAnsi="仿宋" w:eastAsia="仿宋" w:cs="仿宋"/>
          <w:color w:val="000000" w:themeColor="text1"/>
          <w:sz w:val="28"/>
          <w:szCs w:val="28"/>
          <w:highlight w:val="none"/>
          <w:lang w:val="en-US" w:eastAsia="en-US" w:bidi="ar-SA"/>
          <w14:textFill>
            <w14:solidFill>
              <w14:schemeClr w14:val="tx1"/>
            </w14:solidFill>
          </w14:textFill>
        </w:rPr>
        <w:t>日期：</w:t>
      </w:r>
    </w:p>
    <w:p w14:paraId="6FBF464D">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72E74316">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3AA726EC">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643CFEE7">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7E9A098A">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392BFFC1">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791E906C">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3044C36B">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11D1B437">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5F67020F">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248C7DD7">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04C7DF76">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524FAAA7">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273DAEC1">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6865EBCA">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39624851">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15BA8517">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4E951730">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540EEF36">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08F8D29F">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177CEF6D">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4A458089">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1DE39A49">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01B9AFFC">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6947D40E">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31C98C46">
      <w:pPr>
        <w:pStyle w:val="2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0"/>
        <w:textAlignment w:val="auto"/>
        <w:rPr>
          <w:rFonts w:hint="eastAsia" w:ascii="方正仿宋_GBK" w:hAnsi="方正仿宋_GBK" w:eastAsia="方正仿宋_GBK" w:cs="方正仿宋_GBK"/>
          <w:b/>
          <w:bCs/>
          <w:i w:val="0"/>
          <w:iCs w:val="0"/>
          <w:caps w:val="0"/>
          <w:color w:val="000000" w:themeColor="text1"/>
          <w:spacing w:val="0"/>
          <w:sz w:val="24"/>
          <w:szCs w:val="24"/>
          <w:highlight w:val="none"/>
          <w:shd w:val="clear" w:fill="FFFFFF"/>
          <w14:textFill>
            <w14:solidFill>
              <w14:schemeClr w14:val="tx1"/>
            </w14:solidFill>
          </w14:textFill>
        </w:rPr>
      </w:pPr>
    </w:p>
    <w:p w14:paraId="365D257B">
      <w:pPr>
        <w:keepNext w:val="0"/>
        <w:keepLines w:val="0"/>
        <w:pageBreakBefore w:val="0"/>
        <w:widowControl w:val="0"/>
        <w:numPr>
          <w:ilvl w:val="0"/>
          <w:numId w:val="0"/>
        </w:numPr>
        <w:kinsoku/>
        <w:wordWrap/>
        <w:overflowPunct/>
        <w:topLinePunct w:val="0"/>
        <w:autoSpaceDE/>
        <w:autoSpaceDN/>
        <w:bidi w:val="0"/>
        <w:adjustRightInd/>
        <w:snapToGrid w:val="0"/>
        <w:spacing w:line="480" w:lineRule="exact"/>
        <w:jc w:val="center"/>
        <w:textAlignment w:val="auto"/>
        <w:rPr>
          <w:rFonts w:hint="default" w:ascii="Times New Roman" w:hAnsi="Times New Roman" w:eastAsia="宋体" w:cs="Times New Roman"/>
          <w:b/>
          <w:bCs/>
          <w:color w:val="000000" w:themeColor="text1"/>
          <w:kern w:val="0"/>
          <w:sz w:val="36"/>
          <w:szCs w:val="36"/>
          <w:highlight w:val="none"/>
          <w:lang w:val="en-US" w:eastAsia="en-US" w:bidi="ar-SA"/>
          <w14:textFill>
            <w14:solidFill>
              <w14:schemeClr w14:val="tx1"/>
            </w14:solidFill>
          </w14:textFill>
        </w:rPr>
      </w:pPr>
    </w:p>
    <w:p w14:paraId="29E9CB32">
      <w:pPr>
        <w:keepNext w:val="0"/>
        <w:keepLines w:val="0"/>
        <w:pageBreakBefore w:val="0"/>
        <w:widowControl w:val="0"/>
        <w:numPr>
          <w:ilvl w:val="0"/>
          <w:numId w:val="0"/>
        </w:numPr>
        <w:kinsoku/>
        <w:wordWrap/>
        <w:overflowPunct/>
        <w:topLinePunct w:val="0"/>
        <w:autoSpaceDE/>
        <w:autoSpaceDN/>
        <w:bidi w:val="0"/>
        <w:adjustRightInd/>
        <w:snapToGrid w:val="0"/>
        <w:spacing w:line="480" w:lineRule="exact"/>
        <w:jc w:val="center"/>
        <w:textAlignment w:val="auto"/>
        <w:rPr>
          <w:rFonts w:hint="default" w:ascii="Times New Roman" w:hAnsi="Times New Roman" w:eastAsia="宋体" w:cs="Times New Roman"/>
          <w:b/>
          <w:bCs/>
          <w:color w:val="000000" w:themeColor="text1"/>
          <w:kern w:val="0"/>
          <w:sz w:val="36"/>
          <w:szCs w:val="36"/>
          <w:highlight w:val="none"/>
          <w14:textFill>
            <w14:solidFill>
              <w14:schemeClr w14:val="tx1"/>
            </w14:solidFill>
          </w14:textFill>
        </w:rPr>
      </w:pPr>
      <w:r>
        <w:rPr>
          <w:rFonts w:hint="default" w:ascii="Times New Roman" w:hAnsi="Times New Roman" w:eastAsia="宋体" w:cs="Times New Roman"/>
          <w:b/>
          <w:bCs/>
          <w:color w:val="000000" w:themeColor="text1"/>
          <w:kern w:val="0"/>
          <w:sz w:val="36"/>
          <w:szCs w:val="36"/>
          <w:highlight w:val="none"/>
          <w:lang w:val="en-US" w:eastAsia="en-US" w:bidi="ar-SA"/>
          <w14:textFill>
            <w14:solidFill>
              <w14:schemeClr w14:val="tx1"/>
            </w14:solidFill>
          </w14:textFill>
        </w:rPr>
        <w:t>第四章</w:t>
      </w:r>
      <w:r>
        <w:rPr>
          <w:rFonts w:hint="default" w:ascii="Times New Roman" w:hAnsi="Times New Roman" w:eastAsia="宋体" w:cs="Times New Roman"/>
          <w:b/>
          <w:bCs/>
          <w:color w:val="000000" w:themeColor="text1"/>
          <w:kern w:val="0"/>
          <w:sz w:val="36"/>
          <w:szCs w:val="36"/>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0"/>
          <w:sz w:val="36"/>
          <w:szCs w:val="36"/>
          <w:highlight w:val="none"/>
          <w14:textFill>
            <w14:solidFill>
              <w14:schemeClr w14:val="tx1"/>
            </w14:solidFill>
          </w14:textFill>
        </w:rPr>
        <w:t>采购需求</w:t>
      </w:r>
    </w:p>
    <w:p w14:paraId="585C32B3">
      <w:pPr>
        <w:pStyle w:val="35"/>
        <w:spacing w:line="520" w:lineRule="exact"/>
        <w:rPr>
          <w:rFonts w:ascii="仿宋" w:hAnsi="仿宋" w:eastAsia="仿宋" w:cs="仿宋"/>
          <w:b/>
          <w:sz w:val="28"/>
          <w:szCs w:val="28"/>
        </w:rPr>
      </w:pPr>
      <w:r>
        <w:rPr>
          <w:rFonts w:hint="eastAsia" w:ascii="仿宋" w:hAnsi="仿宋" w:eastAsia="仿宋" w:cs="仿宋"/>
          <w:b/>
          <w:sz w:val="28"/>
          <w:szCs w:val="28"/>
        </w:rPr>
        <w:t>一、采购</w:t>
      </w:r>
      <w:r>
        <w:rPr>
          <w:rFonts w:hint="eastAsia" w:ascii="仿宋" w:hAnsi="仿宋" w:eastAsia="仿宋" w:cs="仿宋"/>
          <w:b/>
          <w:sz w:val="28"/>
          <w:szCs w:val="28"/>
          <w:lang w:val="en-US" w:eastAsia="zh-CN"/>
        </w:rPr>
        <w:t>设备</w:t>
      </w:r>
      <w:r>
        <w:rPr>
          <w:rFonts w:hint="eastAsia" w:ascii="仿宋" w:hAnsi="仿宋" w:eastAsia="仿宋" w:cs="仿宋"/>
          <w:b/>
          <w:sz w:val="28"/>
          <w:szCs w:val="28"/>
        </w:rPr>
        <w:t>清单及参数要求</w:t>
      </w:r>
    </w:p>
    <w:tbl>
      <w:tblPr>
        <w:tblStyle w:val="27"/>
        <w:tblW w:w="8901" w:type="dxa"/>
        <w:tblInd w:w="-1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75" w:type="dxa"/>
          <w:left w:w="150" w:type="dxa"/>
          <w:bottom w:w="75" w:type="dxa"/>
          <w:right w:w="150" w:type="dxa"/>
        </w:tblCellMar>
      </w:tblPr>
      <w:tblGrid>
        <w:gridCol w:w="1000"/>
        <w:gridCol w:w="1564"/>
        <w:gridCol w:w="4637"/>
        <w:gridCol w:w="1700"/>
      </w:tblGrid>
      <w:tr w14:paraId="3A163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75" w:type="dxa"/>
            <w:left w:w="150" w:type="dxa"/>
            <w:bottom w:w="75" w:type="dxa"/>
            <w:right w:w="150" w:type="dxa"/>
          </w:tblCellMar>
        </w:tblPrEx>
        <w:trPr>
          <w:trHeight w:val="60" w:hRule="atLeast"/>
        </w:trPr>
        <w:tc>
          <w:tcPr>
            <w:tcW w:w="1000" w:type="dxa"/>
            <w:shd w:val="clear" w:color="auto" w:fill="FFFFFF"/>
            <w:noWrap w:val="0"/>
            <w:tcMar>
              <w:top w:w="75" w:type="dxa"/>
              <w:left w:w="150" w:type="dxa"/>
              <w:bottom w:w="75" w:type="dxa"/>
              <w:right w:w="150" w:type="dxa"/>
            </w:tcMar>
            <w:vAlign w:val="center"/>
          </w:tcPr>
          <w:p w14:paraId="7317D2E0">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right="0" w:firstLine="0"/>
              <w:jc w:val="center"/>
              <w:rPr>
                <w:rFonts w:hint="eastAsia" w:ascii="仿宋" w:hAnsi="仿宋" w:eastAsia="仿宋" w:cs="仿宋"/>
                <w:caps w:val="0"/>
                <w:color w:val="000000"/>
                <w:spacing w:val="0"/>
                <w:sz w:val="28"/>
                <w:szCs w:val="28"/>
                <w:shd w:val="clear" w:color="auto" w:fill="FFFFFF"/>
              </w:rPr>
            </w:pPr>
            <w:r>
              <w:rPr>
                <w:rFonts w:hint="eastAsia" w:ascii="仿宋" w:hAnsi="仿宋" w:eastAsia="仿宋" w:cs="仿宋"/>
                <w:caps w:val="0"/>
                <w:color w:val="000000"/>
                <w:spacing w:val="0"/>
                <w:sz w:val="28"/>
                <w:szCs w:val="28"/>
                <w:shd w:val="clear" w:color="auto" w:fill="FFFFFF"/>
              </w:rPr>
              <w:t>序号</w:t>
            </w:r>
          </w:p>
        </w:tc>
        <w:tc>
          <w:tcPr>
            <w:tcW w:w="1564" w:type="dxa"/>
            <w:shd w:val="clear" w:color="auto" w:fill="FFFFFF"/>
            <w:noWrap w:val="0"/>
            <w:tcMar>
              <w:top w:w="75" w:type="dxa"/>
              <w:left w:w="150" w:type="dxa"/>
              <w:bottom w:w="75" w:type="dxa"/>
              <w:right w:w="150" w:type="dxa"/>
            </w:tcMar>
            <w:vAlign w:val="center"/>
          </w:tcPr>
          <w:p w14:paraId="218B3581">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right="0" w:firstLine="0"/>
              <w:jc w:val="center"/>
              <w:rPr>
                <w:rFonts w:ascii="仿宋" w:hAnsi="仿宋" w:eastAsia="仿宋" w:cs="仿宋"/>
                <w:caps w:val="0"/>
                <w:color w:val="000000"/>
                <w:spacing w:val="0"/>
                <w:sz w:val="28"/>
                <w:szCs w:val="28"/>
                <w:shd w:val="clear" w:color="auto" w:fill="FFFFFF"/>
                <w:lang w:eastAsia="zh-CN"/>
              </w:rPr>
            </w:pPr>
            <w:r>
              <w:rPr>
                <w:rFonts w:hint="eastAsia" w:ascii="仿宋" w:hAnsi="仿宋" w:eastAsia="仿宋" w:cs="仿宋"/>
                <w:caps w:val="0"/>
                <w:color w:val="000000"/>
                <w:spacing w:val="0"/>
                <w:sz w:val="28"/>
                <w:szCs w:val="28"/>
                <w:shd w:val="clear" w:color="auto" w:fill="auto"/>
                <w:lang w:val="en-US" w:eastAsia="zh-CN"/>
              </w:rPr>
              <w:t>名称</w:t>
            </w:r>
          </w:p>
        </w:tc>
        <w:tc>
          <w:tcPr>
            <w:tcW w:w="4637" w:type="dxa"/>
            <w:shd w:val="clear" w:color="auto" w:fill="FFFFFF"/>
            <w:noWrap w:val="0"/>
            <w:tcMar>
              <w:top w:w="75" w:type="dxa"/>
              <w:left w:w="150" w:type="dxa"/>
              <w:bottom w:w="75" w:type="dxa"/>
              <w:right w:w="150" w:type="dxa"/>
            </w:tcMar>
            <w:vAlign w:val="center"/>
          </w:tcPr>
          <w:p w14:paraId="3CD2A762">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0"/>
              <w:jc w:val="center"/>
              <w:rPr>
                <w:rFonts w:hint="eastAsia" w:ascii="仿宋" w:hAnsi="仿宋" w:eastAsia="仿宋" w:cs="仿宋"/>
                <w:caps w:val="0"/>
                <w:color w:val="000000"/>
                <w:spacing w:val="0"/>
                <w:sz w:val="28"/>
                <w:szCs w:val="28"/>
                <w:shd w:val="clear" w:color="auto" w:fill="FFFFFF"/>
                <w:lang w:val="en-US" w:eastAsia="zh-CN"/>
              </w:rPr>
            </w:pPr>
            <w:r>
              <w:rPr>
                <w:rFonts w:hint="eastAsia" w:ascii="仿宋" w:hAnsi="仿宋" w:eastAsia="仿宋" w:cs="仿宋"/>
                <w:caps w:val="0"/>
                <w:color w:val="000000"/>
                <w:spacing w:val="0"/>
                <w:sz w:val="28"/>
                <w:szCs w:val="28"/>
                <w:shd w:val="clear" w:color="auto" w:fill="FFFFFF"/>
                <w:lang w:val="en-US" w:eastAsia="zh-CN"/>
              </w:rPr>
              <w:t>单台</w:t>
            </w:r>
            <w:r>
              <w:rPr>
                <w:rFonts w:hint="eastAsia" w:ascii="仿宋" w:hAnsi="仿宋" w:eastAsia="仿宋" w:cs="仿宋"/>
                <w:caps w:val="0"/>
                <w:color w:val="000000"/>
                <w:spacing w:val="0"/>
                <w:sz w:val="28"/>
                <w:szCs w:val="28"/>
                <w:shd w:val="clear" w:color="auto" w:fill="FFFFFF"/>
              </w:rPr>
              <w:t>技术参数要求</w:t>
            </w:r>
          </w:p>
        </w:tc>
        <w:tc>
          <w:tcPr>
            <w:tcW w:w="1700" w:type="dxa"/>
            <w:shd w:val="clear" w:color="auto" w:fill="FFFFFF"/>
            <w:noWrap w:val="0"/>
            <w:tcMar>
              <w:top w:w="75" w:type="dxa"/>
              <w:left w:w="150" w:type="dxa"/>
              <w:bottom w:w="75" w:type="dxa"/>
              <w:right w:w="150" w:type="dxa"/>
            </w:tcMar>
            <w:vAlign w:val="center"/>
          </w:tcPr>
          <w:p w14:paraId="4B3FF254">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0"/>
              <w:jc w:val="center"/>
              <w:rPr>
                <w:rFonts w:hint="eastAsia" w:ascii="仿宋" w:hAnsi="仿宋" w:eastAsia="仿宋" w:cs="仿宋"/>
                <w:caps w:val="0"/>
                <w:color w:val="000000"/>
                <w:spacing w:val="0"/>
                <w:sz w:val="28"/>
                <w:szCs w:val="28"/>
                <w:shd w:val="clear" w:color="auto" w:fill="FFFFFF"/>
              </w:rPr>
            </w:pPr>
            <w:r>
              <w:rPr>
                <w:rFonts w:hint="eastAsia" w:ascii="仿宋" w:hAnsi="仿宋" w:eastAsia="仿宋" w:cs="仿宋"/>
                <w:caps w:val="0"/>
                <w:color w:val="000000"/>
                <w:spacing w:val="0"/>
                <w:sz w:val="28"/>
                <w:szCs w:val="28"/>
                <w:shd w:val="clear" w:color="auto" w:fill="FFFFFF"/>
              </w:rPr>
              <w:t>数量</w:t>
            </w:r>
          </w:p>
        </w:tc>
      </w:tr>
      <w:tr w14:paraId="1B8C3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75" w:type="dxa"/>
            <w:left w:w="150" w:type="dxa"/>
            <w:bottom w:w="75" w:type="dxa"/>
            <w:right w:w="150" w:type="dxa"/>
          </w:tblCellMar>
        </w:tblPrEx>
        <w:trPr>
          <w:trHeight w:val="750" w:hRule="atLeast"/>
        </w:trPr>
        <w:tc>
          <w:tcPr>
            <w:tcW w:w="1000" w:type="dxa"/>
            <w:shd w:val="clear" w:color="auto" w:fill="FFFFFF"/>
            <w:noWrap w:val="0"/>
            <w:tcMar>
              <w:top w:w="75" w:type="dxa"/>
              <w:left w:w="150" w:type="dxa"/>
              <w:bottom w:w="75" w:type="dxa"/>
              <w:right w:w="150" w:type="dxa"/>
            </w:tcMar>
            <w:vAlign w:val="center"/>
          </w:tcPr>
          <w:p w14:paraId="185DDBDE">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0"/>
              <w:jc w:val="center"/>
              <w:rPr>
                <w:rFonts w:hint="eastAsia" w:ascii="仿宋" w:hAnsi="仿宋" w:eastAsia="仿宋" w:cs="仿宋"/>
                <w:caps w:val="0"/>
                <w:color w:val="000000"/>
                <w:spacing w:val="0"/>
                <w:sz w:val="28"/>
                <w:szCs w:val="28"/>
                <w:shd w:val="clear" w:color="auto" w:fill="FFFFFF"/>
              </w:rPr>
            </w:pPr>
            <w:r>
              <w:rPr>
                <w:rFonts w:hint="eastAsia" w:ascii="仿宋" w:hAnsi="仿宋" w:eastAsia="仿宋" w:cs="仿宋"/>
                <w:caps w:val="0"/>
                <w:color w:val="000000"/>
                <w:spacing w:val="0"/>
                <w:sz w:val="28"/>
                <w:szCs w:val="28"/>
                <w:shd w:val="clear" w:color="auto" w:fill="FFFFFF"/>
              </w:rPr>
              <w:t>1</w:t>
            </w:r>
          </w:p>
        </w:tc>
        <w:tc>
          <w:tcPr>
            <w:tcW w:w="1564" w:type="dxa"/>
            <w:shd w:val="clear" w:color="auto" w:fill="FFFFFF"/>
            <w:noWrap w:val="0"/>
            <w:tcMar>
              <w:top w:w="75" w:type="dxa"/>
              <w:left w:w="150" w:type="dxa"/>
              <w:bottom w:w="75" w:type="dxa"/>
              <w:right w:w="150" w:type="dxa"/>
            </w:tcMar>
            <w:vAlign w:val="center"/>
          </w:tcPr>
          <w:p w14:paraId="7ABCE160">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right="0" w:firstLine="0"/>
              <w:jc w:val="left"/>
              <w:rPr>
                <w:rFonts w:hint="eastAsia" w:ascii="仿宋" w:hAnsi="仿宋" w:eastAsia="仿宋" w:cs="仿宋"/>
                <w:caps w:val="0"/>
                <w:color w:val="000000"/>
                <w:spacing w:val="0"/>
                <w:sz w:val="28"/>
                <w:szCs w:val="28"/>
                <w:highlight w:val="none"/>
                <w:shd w:val="clear" w:color="auto" w:fill="FFFFFF"/>
                <w:lang w:val="en-US" w:eastAsia="zh-CN"/>
              </w:rPr>
            </w:pPr>
            <w:r>
              <w:rPr>
                <w:rFonts w:hint="eastAsia" w:ascii="仿宋" w:hAnsi="仿宋" w:eastAsia="仿宋" w:cs="仿宋"/>
                <w:caps w:val="0"/>
                <w:color w:val="000000"/>
                <w:spacing w:val="0"/>
                <w:sz w:val="28"/>
                <w:szCs w:val="28"/>
                <w:highlight w:val="none"/>
                <w:shd w:val="clear" w:color="auto" w:fill="FFFFFF"/>
                <w:lang w:val="en-US" w:eastAsia="zh-CN"/>
              </w:rPr>
              <w:t>水系统变频</w:t>
            </w:r>
            <w:r>
              <w:rPr>
                <w:rFonts w:hint="eastAsia" w:ascii="仿宋" w:hAnsi="仿宋" w:eastAsia="仿宋" w:cs="仿宋"/>
                <w:caps w:val="0"/>
                <w:color w:val="000000"/>
                <w:spacing w:val="0"/>
                <w:sz w:val="28"/>
                <w:szCs w:val="28"/>
                <w:highlight w:val="none"/>
                <w:shd w:val="clear" w:color="auto" w:fill="FFFFFF"/>
              </w:rPr>
              <w:t>空调室外机</w:t>
            </w:r>
          </w:p>
        </w:tc>
        <w:tc>
          <w:tcPr>
            <w:tcW w:w="4637" w:type="dxa"/>
            <w:shd w:val="clear" w:color="auto" w:fill="FFFFFF"/>
            <w:noWrap w:val="0"/>
            <w:tcMar>
              <w:top w:w="75" w:type="dxa"/>
              <w:left w:w="150" w:type="dxa"/>
              <w:bottom w:w="75" w:type="dxa"/>
              <w:right w:w="150" w:type="dxa"/>
            </w:tcMar>
            <w:vAlign w:val="center"/>
          </w:tcPr>
          <w:p w14:paraId="41B52855">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0"/>
              <w:jc w:val="left"/>
              <w:rPr>
                <w:rFonts w:hint="eastAsia" w:ascii="仿宋" w:hAnsi="仿宋" w:eastAsia="仿宋" w:cs="仿宋"/>
                <w:caps w:val="0"/>
                <w:color w:val="000000"/>
                <w:spacing w:val="0"/>
                <w:sz w:val="28"/>
                <w:szCs w:val="28"/>
                <w:highlight w:val="none"/>
                <w:shd w:val="clear" w:color="auto" w:fill="auto"/>
                <w:lang w:val="en-US" w:eastAsia="zh-CN"/>
              </w:rPr>
            </w:pPr>
            <w:r>
              <w:rPr>
                <w:rFonts w:hint="eastAsia" w:ascii="仿宋" w:hAnsi="仿宋" w:eastAsia="仿宋" w:cs="仿宋"/>
                <w:caps w:val="0"/>
                <w:color w:val="000000"/>
                <w:spacing w:val="0"/>
                <w:sz w:val="28"/>
                <w:szCs w:val="28"/>
                <w:highlight w:val="none"/>
                <w:shd w:val="clear" w:color="auto" w:fill="auto"/>
                <w:lang w:val="en-US" w:eastAsia="zh-CN"/>
              </w:rPr>
              <w:t>1.制冷量：≥130kW</w:t>
            </w:r>
          </w:p>
          <w:p w14:paraId="407DB399">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0"/>
              <w:jc w:val="left"/>
              <w:rPr>
                <w:rFonts w:hint="eastAsia" w:ascii="仿宋" w:hAnsi="仿宋" w:eastAsia="仿宋" w:cs="仿宋"/>
                <w:caps w:val="0"/>
                <w:color w:val="000000"/>
                <w:spacing w:val="0"/>
                <w:sz w:val="28"/>
                <w:szCs w:val="28"/>
                <w:highlight w:val="none"/>
                <w:shd w:val="clear" w:color="auto" w:fill="auto"/>
                <w:lang w:val="en-US" w:eastAsia="zh-CN"/>
              </w:rPr>
            </w:pPr>
            <w:r>
              <w:rPr>
                <w:rFonts w:hint="eastAsia" w:ascii="仿宋" w:hAnsi="仿宋" w:eastAsia="仿宋" w:cs="仿宋"/>
                <w:caps w:val="0"/>
                <w:color w:val="000000"/>
                <w:spacing w:val="0"/>
                <w:sz w:val="28"/>
                <w:szCs w:val="28"/>
                <w:highlight w:val="none"/>
                <w:shd w:val="clear" w:color="auto" w:fill="auto"/>
                <w:lang w:val="en-US" w:eastAsia="zh-CN"/>
              </w:rPr>
              <w:t>2.制热量：≥140kW</w:t>
            </w:r>
          </w:p>
          <w:p w14:paraId="7CC9E8D5">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0"/>
              <w:jc w:val="left"/>
              <w:rPr>
                <w:rFonts w:hint="default" w:ascii="仿宋" w:hAnsi="仿宋" w:eastAsia="仿宋" w:cs="仿宋"/>
                <w:caps w:val="0"/>
                <w:color w:val="000000"/>
                <w:spacing w:val="0"/>
                <w:sz w:val="28"/>
                <w:szCs w:val="28"/>
                <w:highlight w:val="none"/>
                <w:shd w:val="clear" w:color="auto" w:fill="auto"/>
                <w:lang w:val="en-US" w:eastAsia="zh-CN"/>
              </w:rPr>
            </w:pPr>
            <w:r>
              <w:rPr>
                <w:rFonts w:hint="eastAsia" w:ascii="仿宋" w:hAnsi="仿宋" w:eastAsia="仿宋" w:cs="仿宋"/>
                <w:caps w:val="0"/>
                <w:color w:val="000000"/>
                <w:spacing w:val="0"/>
                <w:sz w:val="28"/>
                <w:szCs w:val="28"/>
                <w:highlight w:val="none"/>
                <w:shd w:val="clear" w:color="auto" w:fill="auto"/>
                <w:lang w:val="en-US" w:eastAsia="zh-CN"/>
              </w:rPr>
              <w:t>3.噪音：≤68dB(A)</w:t>
            </w:r>
          </w:p>
          <w:p w14:paraId="6C02C5B7">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0"/>
              <w:jc w:val="left"/>
              <w:rPr>
                <w:rFonts w:hint="eastAsia" w:ascii="仿宋" w:hAnsi="仿宋" w:eastAsia="仿宋" w:cs="仿宋"/>
                <w:caps w:val="0"/>
                <w:color w:val="000000"/>
                <w:spacing w:val="0"/>
                <w:sz w:val="28"/>
                <w:szCs w:val="28"/>
                <w:highlight w:val="none"/>
                <w:shd w:val="clear" w:color="auto" w:fill="auto"/>
                <w:lang w:val="en-US" w:eastAsia="zh-CN"/>
              </w:rPr>
            </w:pPr>
            <w:r>
              <w:rPr>
                <w:rFonts w:hint="eastAsia" w:ascii="仿宋" w:hAnsi="仿宋" w:eastAsia="仿宋" w:cs="仿宋"/>
                <w:caps w:val="0"/>
                <w:color w:val="000000"/>
                <w:spacing w:val="0"/>
                <w:sz w:val="28"/>
                <w:szCs w:val="28"/>
                <w:highlight w:val="none"/>
                <w:shd w:val="clear" w:color="auto" w:fill="auto"/>
                <w:lang w:val="en-US" w:eastAsia="zh-CN"/>
              </w:rPr>
              <w:t>4.电源规格：380V，3N-50HZ</w:t>
            </w:r>
          </w:p>
          <w:p w14:paraId="642BA15D">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0"/>
              <w:jc w:val="left"/>
              <w:rPr>
                <w:rFonts w:hint="default" w:ascii="仿宋" w:hAnsi="仿宋" w:eastAsia="仿宋" w:cs="仿宋"/>
                <w:caps w:val="0"/>
                <w:color w:val="000000"/>
                <w:spacing w:val="0"/>
                <w:sz w:val="28"/>
                <w:szCs w:val="28"/>
                <w:highlight w:val="none"/>
                <w:shd w:val="clear" w:color="auto" w:fill="auto"/>
                <w:lang w:val="en-US" w:eastAsia="zh-CN"/>
              </w:rPr>
            </w:pPr>
            <w:r>
              <w:rPr>
                <w:rFonts w:hint="eastAsia" w:ascii="仿宋" w:hAnsi="仿宋" w:eastAsia="仿宋" w:cs="仿宋"/>
                <w:caps w:val="0"/>
                <w:color w:val="000000"/>
                <w:spacing w:val="0"/>
                <w:sz w:val="28"/>
                <w:szCs w:val="28"/>
                <w:highlight w:val="none"/>
                <w:shd w:val="clear" w:color="auto" w:fill="auto"/>
                <w:lang w:val="en-US" w:eastAsia="zh-CN"/>
              </w:rPr>
              <w:t>5.能耗：1级变频</w:t>
            </w:r>
          </w:p>
          <w:p w14:paraId="7AF935A6">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0"/>
              <w:jc w:val="left"/>
              <w:rPr>
                <w:rFonts w:hint="eastAsia" w:ascii="仿宋" w:hAnsi="仿宋" w:eastAsia="仿宋" w:cs="仿宋"/>
                <w:caps w:val="0"/>
                <w:color w:val="000000"/>
                <w:spacing w:val="0"/>
                <w:sz w:val="28"/>
                <w:szCs w:val="28"/>
                <w:highlight w:val="none"/>
                <w:shd w:val="clear" w:color="auto" w:fill="auto"/>
                <w:lang w:val="en-US" w:eastAsia="zh-CN"/>
              </w:rPr>
            </w:pPr>
            <w:r>
              <w:rPr>
                <w:rFonts w:hint="eastAsia" w:ascii="仿宋" w:hAnsi="仿宋" w:eastAsia="仿宋" w:cs="仿宋"/>
                <w:caps w:val="0"/>
                <w:color w:val="000000"/>
                <w:spacing w:val="0"/>
                <w:sz w:val="28"/>
                <w:szCs w:val="28"/>
                <w:highlight w:val="none"/>
                <w:shd w:val="clear" w:color="auto" w:fill="auto"/>
                <w:lang w:val="en-US" w:eastAsia="zh-CN"/>
              </w:rPr>
              <w:t>6.直流变频压缩机</w:t>
            </w:r>
          </w:p>
          <w:p w14:paraId="439773B6">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0"/>
              <w:jc w:val="left"/>
              <w:rPr>
                <w:rFonts w:hint="default" w:ascii="仿宋" w:hAnsi="仿宋" w:eastAsia="仿宋" w:cs="仿宋"/>
                <w:caps w:val="0"/>
                <w:color w:val="000000"/>
                <w:spacing w:val="0"/>
                <w:sz w:val="28"/>
                <w:szCs w:val="28"/>
                <w:highlight w:val="none"/>
                <w:shd w:val="clear" w:color="auto" w:fill="auto"/>
                <w:lang w:val="en-US" w:eastAsia="zh-CN"/>
              </w:rPr>
            </w:pPr>
            <w:r>
              <w:rPr>
                <w:rFonts w:hint="eastAsia" w:ascii="仿宋" w:hAnsi="仿宋" w:eastAsia="仿宋" w:cs="仿宋"/>
                <w:caps w:val="0"/>
                <w:color w:val="000000"/>
                <w:spacing w:val="0"/>
                <w:sz w:val="28"/>
                <w:szCs w:val="28"/>
                <w:highlight w:val="none"/>
                <w:shd w:val="clear" w:color="auto" w:fill="auto"/>
                <w:lang w:val="en-US" w:eastAsia="zh-CN"/>
              </w:rPr>
              <w:t>7.主机控制面板</w:t>
            </w:r>
          </w:p>
        </w:tc>
        <w:tc>
          <w:tcPr>
            <w:tcW w:w="1700" w:type="dxa"/>
            <w:shd w:val="clear" w:color="auto" w:fill="FFFFFF"/>
            <w:noWrap w:val="0"/>
            <w:tcMar>
              <w:top w:w="75" w:type="dxa"/>
              <w:left w:w="150" w:type="dxa"/>
              <w:bottom w:w="75" w:type="dxa"/>
              <w:right w:w="150" w:type="dxa"/>
            </w:tcMar>
            <w:vAlign w:val="center"/>
          </w:tcPr>
          <w:p w14:paraId="69335773">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0"/>
              <w:jc w:val="center"/>
              <w:rPr>
                <w:rFonts w:hint="eastAsia" w:ascii="仿宋" w:hAnsi="仿宋" w:eastAsia="仿宋" w:cs="仿宋"/>
                <w:caps w:val="0"/>
                <w:color w:val="000000"/>
                <w:spacing w:val="0"/>
                <w:sz w:val="28"/>
                <w:szCs w:val="28"/>
                <w:shd w:val="clear" w:color="auto" w:fill="FFFFFF"/>
                <w:lang w:eastAsia="zh-CN"/>
              </w:rPr>
            </w:pPr>
            <w:r>
              <w:rPr>
                <w:rFonts w:hint="eastAsia" w:ascii="仿宋" w:hAnsi="仿宋" w:eastAsia="仿宋" w:cs="仿宋"/>
                <w:caps w:val="0"/>
                <w:color w:val="000000"/>
                <w:spacing w:val="0"/>
                <w:sz w:val="28"/>
                <w:szCs w:val="28"/>
                <w:shd w:val="clear" w:color="auto" w:fill="FFFFFF"/>
                <w:lang w:val="en-US" w:eastAsia="zh-CN"/>
              </w:rPr>
              <w:t>2台</w:t>
            </w:r>
          </w:p>
        </w:tc>
      </w:tr>
      <w:tr w14:paraId="69567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75" w:type="dxa"/>
            <w:left w:w="150" w:type="dxa"/>
            <w:bottom w:w="75" w:type="dxa"/>
            <w:right w:w="150" w:type="dxa"/>
          </w:tblCellMar>
        </w:tblPrEx>
        <w:trPr>
          <w:trHeight w:val="735" w:hRule="atLeast"/>
        </w:trPr>
        <w:tc>
          <w:tcPr>
            <w:tcW w:w="1000" w:type="dxa"/>
            <w:shd w:val="clear" w:color="auto" w:fill="FFFFFF"/>
            <w:noWrap w:val="0"/>
            <w:tcMar>
              <w:top w:w="75" w:type="dxa"/>
              <w:left w:w="150" w:type="dxa"/>
              <w:bottom w:w="75" w:type="dxa"/>
              <w:right w:w="150" w:type="dxa"/>
            </w:tcMar>
            <w:vAlign w:val="center"/>
          </w:tcPr>
          <w:p w14:paraId="5A2E8F67">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0"/>
              <w:jc w:val="center"/>
              <w:rPr>
                <w:rFonts w:ascii="仿宋" w:hAnsi="仿宋" w:eastAsia="仿宋" w:cs="仿宋"/>
                <w:caps w:val="0"/>
                <w:color w:val="000000"/>
                <w:spacing w:val="0"/>
                <w:sz w:val="28"/>
                <w:szCs w:val="28"/>
                <w:shd w:val="clear" w:color="auto" w:fill="FFFFFF"/>
                <w:lang w:val="en-US" w:eastAsia="zh-CN"/>
              </w:rPr>
            </w:pPr>
            <w:r>
              <w:rPr>
                <w:rFonts w:hint="eastAsia" w:ascii="仿宋" w:hAnsi="仿宋" w:eastAsia="仿宋" w:cs="仿宋"/>
                <w:caps w:val="0"/>
                <w:color w:val="000000"/>
                <w:spacing w:val="0"/>
                <w:sz w:val="28"/>
                <w:szCs w:val="28"/>
                <w:shd w:val="clear" w:color="auto" w:fill="FFFFFF"/>
                <w:lang w:val="en-US" w:eastAsia="zh-CN"/>
              </w:rPr>
              <w:t>2</w:t>
            </w:r>
          </w:p>
        </w:tc>
        <w:tc>
          <w:tcPr>
            <w:tcW w:w="1564" w:type="dxa"/>
            <w:shd w:val="clear" w:color="auto" w:fill="FFFFFF"/>
            <w:noWrap w:val="0"/>
            <w:tcMar>
              <w:top w:w="75" w:type="dxa"/>
              <w:left w:w="150" w:type="dxa"/>
              <w:bottom w:w="75" w:type="dxa"/>
              <w:right w:w="150" w:type="dxa"/>
            </w:tcMar>
            <w:vAlign w:val="center"/>
          </w:tcPr>
          <w:p w14:paraId="273E39F4">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right="0" w:firstLine="0"/>
              <w:jc w:val="left"/>
              <w:rPr>
                <w:rFonts w:hint="eastAsia" w:ascii="仿宋" w:hAnsi="仿宋" w:eastAsia="仿宋" w:cs="仿宋"/>
                <w:caps w:val="0"/>
                <w:color w:val="000000"/>
                <w:spacing w:val="0"/>
                <w:sz w:val="28"/>
                <w:szCs w:val="28"/>
                <w:shd w:val="clear" w:color="auto" w:fill="FFFFFF"/>
                <w:lang w:eastAsia="zh-CN"/>
              </w:rPr>
            </w:pPr>
            <w:r>
              <w:rPr>
                <w:rFonts w:hint="eastAsia" w:ascii="仿宋" w:hAnsi="仿宋" w:eastAsia="仿宋" w:cs="仿宋"/>
                <w:caps w:val="0"/>
                <w:color w:val="000000"/>
                <w:spacing w:val="0"/>
                <w:sz w:val="28"/>
                <w:szCs w:val="28"/>
                <w:shd w:val="clear" w:color="auto" w:fill="FFFFFF"/>
                <w:lang w:val="en-US" w:eastAsia="zh-CN"/>
              </w:rPr>
              <w:t>水箱</w:t>
            </w:r>
          </w:p>
        </w:tc>
        <w:tc>
          <w:tcPr>
            <w:tcW w:w="4637" w:type="dxa"/>
            <w:shd w:val="clear" w:color="auto" w:fill="FFFFFF"/>
            <w:noWrap w:val="0"/>
            <w:tcMar>
              <w:top w:w="75" w:type="dxa"/>
              <w:left w:w="150" w:type="dxa"/>
              <w:bottom w:w="75" w:type="dxa"/>
              <w:right w:w="150" w:type="dxa"/>
            </w:tcMar>
            <w:vAlign w:val="center"/>
          </w:tcPr>
          <w:p w14:paraId="2107469E">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0"/>
              <w:jc w:val="left"/>
              <w:rPr>
                <w:rFonts w:hint="eastAsia" w:ascii="仿宋" w:hAnsi="仿宋" w:eastAsia="仿宋" w:cs="仿宋"/>
                <w:caps w:val="0"/>
                <w:color w:val="000000"/>
                <w:spacing w:val="0"/>
                <w:sz w:val="28"/>
                <w:szCs w:val="28"/>
                <w:highlight w:val="none"/>
                <w:shd w:val="clear" w:color="auto" w:fill="FFFFFF"/>
                <w:lang w:val="en-US" w:eastAsia="zh-CN"/>
              </w:rPr>
            </w:pPr>
            <w:r>
              <w:rPr>
                <w:rFonts w:hint="eastAsia" w:ascii="仿宋" w:hAnsi="仿宋" w:eastAsia="仿宋" w:cs="仿宋"/>
                <w:caps w:val="0"/>
                <w:color w:val="000000"/>
                <w:spacing w:val="0"/>
                <w:sz w:val="28"/>
                <w:szCs w:val="28"/>
                <w:highlight w:val="none"/>
                <w:shd w:val="clear" w:color="auto" w:fill="FFFFFF"/>
                <w:lang w:val="en-US" w:eastAsia="zh-CN"/>
              </w:rPr>
              <w:t>1.两吨冷暖保温水箱，不锈钢材质</w:t>
            </w:r>
          </w:p>
          <w:p w14:paraId="428F0726">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0"/>
              <w:jc w:val="left"/>
              <w:rPr>
                <w:rFonts w:hint="default" w:ascii="仿宋" w:hAnsi="仿宋" w:eastAsia="仿宋" w:cs="仿宋"/>
                <w:caps w:val="0"/>
                <w:color w:val="000000"/>
                <w:spacing w:val="0"/>
                <w:sz w:val="28"/>
                <w:szCs w:val="28"/>
                <w:highlight w:val="none"/>
                <w:shd w:val="clear" w:color="auto" w:fill="FFFFFF"/>
                <w:lang w:val="en-US" w:eastAsia="zh-CN"/>
              </w:rPr>
            </w:pPr>
            <w:r>
              <w:rPr>
                <w:rFonts w:hint="eastAsia" w:ascii="仿宋" w:hAnsi="仿宋" w:eastAsia="仿宋" w:cs="仿宋"/>
                <w:caps w:val="0"/>
                <w:color w:val="000000"/>
                <w:spacing w:val="0"/>
                <w:sz w:val="28"/>
                <w:szCs w:val="28"/>
                <w:highlight w:val="none"/>
                <w:shd w:val="clear" w:color="auto" w:fill="FFFFFF"/>
                <w:lang w:val="en-US" w:eastAsia="zh-CN"/>
              </w:rPr>
              <w:t>2.保温层厚度</w:t>
            </w:r>
            <w:r>
              <w:rPr>
                <w:rFonts w:hint="eastAsia" w:ascii="仿宋" w:hAnsi="仿宋" w:eastAsia="仿宋" w:cs="仿宋"/>
                <w:caps w:val="0"/>
                <w:color w:val="000000"/>
                <w:spacing w:val="0"/>
                <w:sz w:val="28"/>
                <w:szCs w:val="28"/>
                <w:highlight w:val="none"/>
                <w:shd w:val="clear" w:color="auto" w:fill="auto"/>
                <w:lang w:val="en-US" w:eastAsia="zh-CN"/>
              </w:rPr>
              <w:t>≥50 mm聚氨酯发泡</w:t>
            </w:r>
          </w:p>
        </w:tc>
        <w:tc>
          <w:tcPr>
            <w:tcW w:w="1700" w:type="dxa"/>
            <w:shd w:val="clear" w:color="auto" w:fill="FFFFFF"/>
            <w:noWrap w:val="0"/>
            <w:tcMar>
              <w:top w:w="75" w:type="dxa"/>
              <w:left w:w="150" w:type="dxa"/>
              <w:bottom w:w="75" w:type="dxa"/>
              <w:right w:w="150" w:type="dxa"/>
            </w:tcMar>
            <w:vAlign w:val="center"/>
          </w:tcPr>
          <w:p w14:paraId="68957789">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0"/>
              <w:jc w:val="center"/>
              <w:rPr>
                <w:rFonts w:ascii="仿宋" w:hAnsi="仿宋" w:eastAsia="仿宋" w:cs="仿宋"/>
                <w:caps w:val="0"/>
                <w:color w:val="000000"/>
                <w:spacing w:val="0"/>
                <w:sz w:val="28"/>
                <w:szCs w:val="28"/>
                <w:shd w:val="clear" w:color="auto" w:fill="FFFFFF"/>
                <w:lang w:val="en-US" w:eastAsia="zh-CN"/>
              </w:rPr>
            </w:pPr>
            <w:r>
              <w:rPr>
                <w:rFonts w:hint="eastAsia" w:ascii="仿宋" w:hAnsi="仿宋" w:eastAsia="仿宋" w:cs="仿宋"/>
                <w:caps w:val="0"/>
                <w:color w:val="000000"/>
                <w:spacing w:val="0"/>
                <w:sz w:val="28"/>
                <w:szCs w:val="28"/>
                <w:shd w:val="clear" w:color="auto" w:fill="FFFFFF"/>
                <w:lang w:val="en-US" w:eastAsia="zh-CN"/>
              </w:rPr>
              <w:t>1个</w:t>
            </w:r>
          </w:p>
        </w:tc>
      </w:tr>
      <w:tr w14:paraId="47EAA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75" w:type="dxa"/>
            <w:left w:w="150" w:type="dxa"/>
            <w:bottom w:w="75" w:type="dxa"/>
            <w:right w:w="150" w:type="dxa"/>
          </w:tblCellMar>
        </w:tblPrEx>
        <w:trPr>
          <w:trHeight w:val="735" w:hRule="atLeast"/>
        </w:trPr>
        <w:tc>
          <w:tcPr>
            <w:tcW w:w="1000" w:type="dxa"/>
            <w:shd w:val="clear" w:color="auto" w:fill="FFFFFF"/>
            <w:noWrap w:val="0"/>
            <w:tcMar>
              <w:top w:w="75" w:type="dxa"/>
              <w:left w:w="150" w:type="dxa"/>
              <w:bottom w:w="75" w:type="dxa"/>
              <w:right w:w="150" w:type="dxa"/>
            </w:tcMar>
            <w:vAlign w:val="center"/>
          </w:tcPr>
          <w:p w14:paraId="2652CC0F">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0"/>
              <w:jc w:val="center"/>
              <w:rPr>
                <w:rFonts w:ascii="仿宋" w:hAnsi="仿宋" w:eastAsia="仿宋" w:cs="仿宋"/>
                <w:caps w:val="0"/>
                <w:color w:val="000000"/>
                <w:spacing w:val="0"/>
                <w:sz w:val="28"/>
                <w:szCs w:val="28"/>
                <w:shd w:val="clear" w:color="auto" w:fill="FFFFFF"/>
                <w:lang w:val="en-US" w:eastAsia="zh-CN"/>
              </w:rPr>
            </w:pPr>
            <w:r>
              <w:rPr>
                <w:rFonts w:hint="eastAsia" w:ascii="仿宋" w:hAnsi="仿宋" w:eastAsia="仿宋" w:cs="仿宋"/>
                <w:caps w:val="0"/>
                <w:color w:val="000000"/>
                <w:spacing w:val="0"/>
                <w:sz w:val="28"/>
                <w:szCs w:val="28"/>
                <w:shd w:val="clear" w:color="auto" w:fill="FFFFFF"/>
                <w:lang w:val="en-US" w:eastAsia="zh-CN"/>
              </w:rPr>
              <w:t>3</w:t>
            </w:r>
          </w:p>
        </w:tc>
        <w:tc>
          <w:tcPr>
            <w:tcW w:w="1564" w:type="dxa"/>
            <w:shd w:val="clear" w:color="auto" w:fill="FFFFFF"/>
            <w:noWrap w:val="0"/>
            <w:tcMar>
              <w:top w:w="75" w:type="dxa"/>
              <w:left w:w="150" w:type="dxa"/>
              <w:bottom w:w="75" w:type="dxa"/>
              <w:right w:w="150" w:type="dxa"/>
            </w:tcMar>
            <w:vAlign w:val="center"/>
          </w:tcPr>
          <w:p w14:paraId="713E13ED">
            <w:pPr>
              <w:keepNext w:val="0"/>
              <w:keepLines w:val="0"/>
              <w:widowControl/>
              <w:suppressLineNumbers w:val="0"/>
              <w:jc w:val="left"/>
              <w:rPr>
                <w:rFonts w:hint="default" w:ascii="仿宋" w:hAnsi="仿宋" w:eastAsia="仿宋" w:cs="仿宋"/>
                <w:caps w:val="0"/>
                <w:color w:val="000000"/>
                <w:spacing w:val="0"/>
                <w:sz w:val="28"/>
                <w:szCs w:val="28"/>
                <w:shd w:val="clear" w:color="auto" w:fill="FFFFFF"/>
                <w:lang w:val="en-US" w:eastAsia="zh-CN"/>
              </w:rPr>
            </w:pPr>
            <w:r>
              <w:rPr>
                <w:rFonts w:hint="eastAsia" w:ascii="仿宋" w:hAnsi="仿宋" w:eastAsia="仿宋" w:cs="仿宋"/>
                <w:caps w:val="0"/>
                <w:color w:val="000000"/>
                <w:spacing w:val="0"/>
                <w:sz w:val="28"/>
                <w:szCs w:val="28"/>
                <w:shd w:val="clear" w:color="auto" w:fill="FFFFFF"/>
                <w:lang w:val="en-US" w:eastAsia="zh-CN"/>
              </w:rPr>
              <w:t>循环水泵</w:t>
            </w:r>
          </w:p>
        </w:tc>
        <w:tc>
          <w:tcPr>
            <w:tcW w:w="4637" w:type="dxa"/>
            <w:shd w:val="clear" w:color="auto" w:fill="FFFFFF"/>
            <w:noWrap w:val="0"/>
            <w:tcMar>
              <w:top w:w="75" w:type="dxa"/>
              <w:left w:w="150" w:type="dxa"/>
              <w:bottom w:w="75" w:type="dxa"/>
              <w:right w:w="150" w:type="dxa"/>
            </w:tcMar>
            <w:vAlign w:val="center"/>
          </w:tcPr>
          <w:p w14:paraId="7460C7FA">
            <w:pPr>
              <w:keepNext w:val="0"/>
              <w:keepLines w:val="0"/>
              <w:widowControl/>
              <w:suppressLineNumbers w:val="0"/>
              <w:jc w:val="both"/>
              <w:rPr>
                <w:rFonts w:hint="default" w:ascii="仿宋" w:hAnsi="仿宋" w:eastAsia="仿宋" w:cs="仿宋"/>
                <w:caps w:val="0"/>
                <w:color w:val="000000"/>
                <w:spacing w:val="0"/>
                <w:sz w:val="28"/>
                <w:szCs w:val="28"/>
                <w:shd w:val="clear" w:color="auto" w:fill="FFFFFF"/>
                <w:lang w:val="en-US" w:eastAsia="zh-CN"/>
              </w:rPr>
            </w:pPr>
            <w:r>
              <w:rPr>
                <w:rFonts w:hint="eastAsia" w:ascii="仿宋" w:hAnsi="仿宋" w:eastAsia="仿宋" w:cs="仿宋"/>
                <w:caps w:val="0"/>
                <w:color w:val="000000"/>
                <w:spacing w:val="0"/>
                <w:sz w:val="28"/>
                <w:szCs w:val="28"/>
                <w:shd w:val="clear" w:color="auto" w:fill="FFFFFF"/>
                <w:lang w:val="en-US" w:eastAsia="zh-CN"/>
              </w:rPr>
              <w:t>循环变频水泵，一套</w:t>
            </w:r>
          </w:p>
          <w:p w14:paraId="29D7F603">
            <w:pPr>
              <w:pStyle w:val="31"/>
              <w:rPr>
                <w:rFonts w:hint="default"/>
                <w:lang w:val="en-US" w:eastAsia="zh-CN"/>
              </w:rPr>
            </w:pPr>
            <w:r>
              <w:rPr>
                <w:rFonts w:hint="eastAsia" w:ascii="仿宋" w:hAnsi="仿宋" w:eastAsia="仿宋" w:cs="仿宋"/>
                <w:caps w:val="0"/>
                <w:color w:val="000000"/>
                <w:spacing w:val="0"/>
                <w:sz w:val="28"/>
                <w:szCs w:val="28"/>
                <w:shd w:val="clear" w:color="auto" w:fill="FFFFFF"/>
                <w:lang w:val="en-US" w:eastAsia="zh-CN"/>
              </w:rPr>
              <w:t>流量</w:t>
            </w:r>
            <w:r>
              <w:rPr>
                <w:rFonts w:hint="eastAsia" w:ascii="仿宋" w:hAnsi="仿宋" w:eastAsia="仿宋" w:cs="仿宋"/>
                <w:caps w:val="0"/>
                <w:color w:val="000000"/>
                <w:spacing w:val="0"/>
                <w:sz w:val="28"/>
                <w:szCs w:val="28"/>
                <w:highlight w:val="none"/>
                <w:shd w:val="clear" w:color="auto" w:fill="auto"/>
                <w:lang w:val="en-US" w:eastAsia="zh-CN"/>
              </w:rPr>
              <w:t>≥25M</w:t>
            </w:r>
            <w:r>
              <w:rPr>
                <w:rFonts w:hint="eastAsia" w:ascii="仿宋" w:hAnsi="仿宋" w:eastAsia="仿宋" w:cs="仿宋"/>
                <w:caps w:val="0"/>
                <w:color w:val="000000"/>
                <w:spacing w:val="0"/>
                <w:sz w:val="28"/>
                <w:szCs w:val="28"/>
                <w:highlight w:val="none"/>
                <w:shd w:val="clear" w:color="auto" w:fill="auto"/>
                <w:vertAlign w:val="superscript"/>
                <w:lang w:val="en-US" w:eastAsia="zh-CN"/>
              </w:rPr>
              <w:t>3</w:t>
            </w:r>
            <w:r>
              <w:rPr>
                <w:rFonts w:hint="eastAsia" w:ascii="仿宋" w:hAnsi="仿宋" w:eastAsia="仿宋" w:cs="仿宋"/>
                <w:caps w:val="0"/>
                <w:color w:val="000000"/>
                <w:spacing w:val="0"/>
                <w:sz w:val="28"/>
                <w:szCs w:val="28"/>
                <w:highlight w:val="none"/>
                <w:shd w:val="clear" w:color="auto" w:fill="auto"/>
                <w:lang w:val="en-US" w:eastAsia="zh-CN"/>
              </w:rPr>
              <w:t>/H，扬程≥30M</w:t>
            </w:r>
          </w:p>
        </w:tc>
        <w:tc>
          <w:tcPr>
            <w:tcW w:w="1700" w:type="dxa"/>
            <w:shd w:val="clear" w:color="auto" w:fill="FFFFFF"/>
            <w:noWrap w:val="0"/>
            <w:tcMar>
              <w:top w:w="75" w:type="dxa"/>
              <w:left w:w="150" w:type="dxa"/>
              <w:bottom w:w="75" w:type="dxa"/>
              <w:right w:w="150" w:type="dxa"/>
            </w:tcMar>
            <w:vAlign w:val="center"/>
          </w:tcPr>
          <w:p w14:paraId="7C9DC371">
            <w:pPr>
              <w:keepNext w:val="0"/>
              <w:keepLines w:val="0"/>
              <w:widowControl/>
              <w:suppressLineNumbers w:val="0"/>
              <w:jc w:val="center"/>
              <w:rPr>
                <w:rFonts w:hint="default" w:ascii="仿宋" w:hAnsi="仿宋" w:eastAsia="仿宋" w:cs="仿宋"/>
                <w:caps w:val="0"/>
                <w:color w:val="000000"/>
                <w:spacing w:val="0"/>
                <w:sz w:val="28"/>
                <w:szCs w:val="28"/>
                <w:shd w:val="clear" w:color="auto" w:fill="FFFFFF"/>
                <w:lang w:val="en-US" w:eastAsia="zh-CN"/>
              </w:rPr>
            </w:pPr>
            <w:r>
              <w:rPr>
                <w:rFonts w:hint="eastAsia" w:ascii="仿宋" w:hAnsi="仿宋" w:eastAsia="仿宋" w:cs="仿宋"/>
                <w:i w:val="0"/>
                <w:iCs w:val="0"/>
                <w:color w:val="000000"/>
                <w:sz w:val="28"/>
                <w:szCs w:val="28"/>
                <w:u w:val="none"/>
                <w:lang w:val="en-US" w:eastAsia="zh-CN" w:bidi="ar"/>
              </w:rPr>
              <w:t>1套</w:t>
            </w:r>
          </w:p>
        </w:tc>
      </w:tr>
    </w:tbl>
    <w:p w14:paraId="55D1BF9B">
      <w:pPr>
        <w:pStyle w:val="47"/>
        <w:keepNext w:val="0"/>
        <w:keepLines w:val="0"/>
        <w:widowControl/>
        <w:numPr>
          <w:ilvl w:val="0"/>
          <w:numId w:val="2"/>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0"/>
        <w:jc w:val="left"/>
        <w:rPr>
          <w:rFonts w:hint="eastAsia" w:ascii="仿宋" w:hAnsi="仿宋" w:eastAsia="仿宋" w:cs="仿宋"/>
        </w:rPr>
      </w:pPr>
      <w:r>
        <w:rPr>
          <w:rFonts w:hint="eastAsia" w:ascii="仿宋" w:hAnsi="仿宋" w:eastAsia="仿宋" w:cs="仿宋"/>
          <w:b/>
          <w:sz w:val="28"/>
          <w:szCs w:val="28"/>
          <w:lang w:val="en-US" w:eastAsia="zh-CN" w:bidi="ar-SA"/>
        </w:rPr>
        <w:t>采购需求</w:t>
      </w:r>
    </w:p>
    <w:p w14:paraId="40430DF9">
      <w:pPr>
        <w:keepNext w:val="0"/>
        <w:keepLines w:val="0"/>
        <w:widowControl/>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 采购2台水系统变频空调室外机，须能与原有特灵旧机组并联运行，且每台新机组均可独立控制，确保所服务负载设备正常运行。</w:t>
      </w:r>
    </w:p>
    <w:p w14:paraId="0A302387">
      <w:pPr>
        <w:keepNext w:val="0"/>
        <w:keepLines w:val="0"/>
        <w:widowControl/>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 供应商负责2台水系统变频空调室外机安装基础的制作与施工，并采取有效防水保护措施，不得破坏屋面原有防水层；如因施工造成损坏，由供应商负责修复。</w:t>
      </w:r>
    </w:p>
    <w:p w14:paraId="33BD5F32">
      <w:pPr>
        <w:keepNext w:val="0"/>
        <w:keepLines w:val="0"/>
        <w:widowControl/>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 供应商负责对采购人原有空调水系统管路进行清洗。</w:t>
      </w:r>
    </w:p>
    <w:p w14:paraId="7DE68568">
      <w:pPr>
        <w:keepNext w:val="0"/>
        <w:keepLines w:val="0"/>
        <w:widowControl/>
        <w:suppressLineNumbers w:val="0"/>
        <w:ind w:firstLine="560" w:firstLineChars="200"/>
        <w:jc w:val="left"/>
        <w:rPr>
          <w:rFonts w:hint="eastAsia" w:ascii="仿宋" w:hAnsi="仿宋" w:eastAsia="仿宋" w:cs="仿宋"/>
        </w:rPr>
      </w:pPr>
      <w:r>
        <w:rPr>
          <w:rFonts w:hint="eastAsia" w:ascii="仿宋" w:hAnsi="仿宋" w:eastAsia="仿宋" w:cs="仿宋"/>
          <w:color w:val="000000"/>
          <w:kern w:val="0"/>
          <w:sz w:val="28"/>
          <w:szCs w:val="28"/>
          <w:lang w:val="en-US" w:eastAsia="zh-CN" w:bidi="ar"/>
        </w:rPr>
        <w:t>4. 设备应采用高性能压缩机，满足24小时连续运行要求。</w:t>
      </w:r>
    </w:p>
    <w:p w14:paraId="0B85885A">
      <w:pPr>
        <w:pStyle w:val="47"/>
        <w:keepNext w:val="0"/>
        <w:keepLines w:val="0"/>
        <w:widowControl/>
        <w:numPr>
          <w:ilvl w:val="0"/>
          <w:numId w:val="2"/>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0"/>
        <w:jc w:val="left"/>
        <w:rPr>
          <w:rFonts w:hint="eastAsia" w:ascii="仿宋" w:hAnsi="仿宋" w:eastAsia="仿宋" w:cs="仿宋"/>
          <w:b/>
          <w:sz w:val="28"/>
          <w:szCs w:val="28"/>
          <w:lang w:val="en-US" w:eastAsia="zh-CN" w:bidi="ar-SA"/>
        </w:rPr>
      </w:pPr>
      <w:r>
        <w:rPr>
          <w:rFonts w:hint="eastAsia" w:ascii="仿宋" w:hAnsi="仿宋" w:eastAsia="仿宋" w:cs="仿宋"/>
          <w:b/>
          <w:sz w:val="28"/>
          <w:szCs w:val="28"/>
          <w:lang w:val="en-US" w:eastAsia="zh-CN" w:bidi="ar-SA"/>
        </w:rPr>
        <w:t>安装需求</w:t>
      </w:r>
    </w:p>
    <w:p w14:paraId="7608A6FE">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right="0" w:firstLine="560" w:firstLineChars="200"/>
        <w:rPr>
          <w:rFonts w:hint="eastAsia" w:ascii="仿宋" w:hAnsi="仿宋" w:eastAsia="仿宋" w:cs="仿宋"/>
          <w:caps w:val="0"/>
          <w:color w:val="000000"/>
          <w:spacing w:val="0"/>
          <w:sz w:val="28"/>
          <w:szCs w:val="28"/>
          <w:shd w:val="clear" w:color="auto" w:fill="FFFFFF"/>
        </w:rPr>
      </w:pPr>
      <w:r>
        <w:rPr>
          <w:rFonts w:hint="eastAsia" w:ascii="仿宋" w:hAnsi="仿宋" w:eastAsia="仿宋" w:cs="仿宋"/>
          <w:caps w:val="0"/>
          <w:color w:val="000000"/>
          <w:spacing w:val="0"/>
          <w:sz w:val="28"/>
          <w:szCs w:val="28"/>
          <w:highlight w:val="none"/>
          <w:shd w:val="clear" w:color="auto" w:fill="FFFFFF"/>
          <w:lang w:val="en-US" w:eastAsia="zh-CN"/>
        </w:rPr>
        <w:t>1.</w:t>
      </w:r>
      <w:r>
        <w:rPr>
          <w:rFonts w:hint="eastAsia" w:ascii="仿宋" w:hAnsi="仿宋" w:eastAsia="仿宋" w:cs="仿宋"/>
          <w:caps w:val="0"/>
          <w:color w:val="000000"/>
          <w:spacing w:val="0"/>
          <w:sz w:val="28"/>
          <w:szCs w:val="28"/>
          <w:shd w:val="clear" w:color="auto" w:fill="FFFFFF"/>
        </w:rPr>
        <w:t>空调安装位置</w:t>
      </w:r>
      <w:r>
        <w:rPr>
          <w:rFonts w:hint="eastAsia" w:ascii="仿宋" w:hAnsi="仿宋" w:eastAsia="仿宋" w:cs="仿宋"/>
          <w:caps w:val="0"/>
          <w:color w:val="000000"/>
          <w:spacing w:val="0"/>
          <w:sz w:val="28"/>
          <w:szCs w:val="28"/>
          <w:shd w:val="clear" w:color="auto" w:fill="FFFFFF"/>
          <w:lang w:eastAsia="zh-CN"/>
        </w:rPr>
        <w:t>：</w:t>
      </w:r>
      <w:r>
        <w:rPr>
          <w:rFonts w:hint="eastAsia" w:ascii="仿宋" w:hAnsi="仿宋" w:eastAsia="仿宋" w:cs="仿宋"/>
          <w:caps w:val="0"/>
          <w:color w:val="000000"/>
          <w:spacing w:val="0"/>
          <w:sz w:val="28"/>
          <w:szCs w:val="28"/>
          <w:shd w:val="clear" w:color="auto" w:fill="FFFFFF"/>
          <w:lang w:val="en-US" w:eastAsia="zh-CN"/>
        </w:rPr>
        <w:t>保安公司</w:t>
      </w:r>
      <w:r>
        <w:rPr>
          <w:rFonts w:hint="eastAsia" w:ascii="仿宋" w:hAnsi="仿宋" w:eastAsia="仿宋" w:cs="仿宋"/>
          <w:caps w:val="0"/>
          <w:color w:val="000000"/>
          <w:spacing w:val="0"/>
          <w:sz w:val="28"/>
          <w:szCs w:val="28"/>
          <w:highlight w:val="none"/>
          <w:shd w:val="clear" w:color="auto" w:fill="FFFFFF"/>
          <w:lang w:val="en-US" w:eastAsia="zh-CN"/>
        </w:rPr>
        <w:t>综合办公楼6楼顶部</w:t>
      </w:r>
      <w:r>
        <w:rPr>
          <w:rFonts w:hint="eastAsia" w:ascii="仿宋" w:hAnsi="仿宋" w:eastAsia="仿宋" w:cs="仿宋"/>
          <w:caps w:val="0"/>
          <w:color w:val="000000"/>
          <w:spacing w:val="0"/>
          <w:sz w:val="28"/>
          <w:szCs w:val="28"/>
          <w:shd w:val="clear" w:color="auto" w:fill="FFFFFF"/>
        </w:rPr>
        <w:t>。</w:t>
      </w:r>
    </w:p>
    <w:p w14:paraId="6010DDA3">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right="0" w:firstLine="560" w:firstLineChars="200"/>
        <w:rPr>
          <w:rFonts w:hint="eastAsia" w:ascii="仿宋" w:hAnsi="仿宋" w:eastAsia="仿宋" w:cs="仿宋"/>
          <w:caps w:val="0"/>
          <w:color w:val="000000"/>
          <w:spacing w:val="0"/>
          <w:sz w:val="28"/>
          <w:szCs w:val="28"/>
          <w:shd w:val="clear" w:color="auto" w:fill="FFFFFF"/>
        </w:rPr>
      </w:pPr>
      <w:r>
        <w:rPr>
          <w:rFonts w:hint="eastAsia" w:ascii="仿宋" w:hAnsi="仿宋" w:eastAsia="仿宋" w:cs="仿宋"/>
          <w:caps w:val="0"/>
          <w:color w:val="000000"/>
          <w:spacing w:val="0"/>
          <w:sz w:val="28"/>
          <w:szCs w:val="28"/>
          <w:shd w:val="clear" w:color="auto" w:fill="auto"/>
          <w:lang w:val="en-US" w:eastAsia="zh-CN"/>
        </w:rPr>
        <w:t>3.供应商</w:t>
      </w:r>
      <w:r>
        <w:rPr>
          <w:rFonts w:hint="eastAsia" w:ascii="仿宋" w:hAnsi="仿宋" w:eastAsia="仿宋" w:cs="仿宋"/>
          <w:caps w:val="0"/>
          <w:color w:val="000000"/>
          <w:spacing w:val="0"/>
          <w:sz w:val="28"/>
          <w:szCs w:val="28"/>
          <w:shd w:val="clear" w:color="auto" w:fill="FFFFFF"/>
        </w:rPr>
        <w:t>应遵守现场的一切规章制度，按照</w:t>
      </w:r>
      <w:r>
        <w:rPr>
          <w:rFonts w:hint="eastAsia" w:ascii="仿宋" w:hAnsi="仿宋" w:eastAsia="仿宋" w:cs="仿宋"/>
          <w:caps w:val="0"/>
          <w:color w:val="000000"/>
          <w:spacing w:val="0"/>
          <w:sz w:val="28"/>
          <w:szCs w:val="28"/>
          <w:shd w:val="clear" w:color="auto" w:fill="auto"/>
          <w:lang w:val="en-US" w:eastAsia="zh-CN"/>
        </w:rPr>
        <w:t>采购人</w:t>
      </w:r>
      <w:r>
        <w:rPr>
          <w:rFonts w:hint="eastAsia" w:ascii="仿宋" w:hAnsi="仿宋" w:eastAsia="仿宋" w:cs="仿宋"/>
          <w:caps w:val="0"/>
          <w:color w:val="000000"/>
          <w:spacing w:val="0"/>
          <w:sz w:val="28"/>
          <w:szCs w:val="28"/>
          <w:shd w:val="clear" w:color="auto" w:fill="FFFFFF"/>
        </w:rPr>
        <w:t>要求文明施工，施工人员的安全由</w:t>
      </w:r>
      <w:r>
        <w:rPr>
          <w:rFonts w:hint="eastAsia" w:ascii="仿宋" w:hAnsi="仿宋" w:eastAsia="仿宋" w:cs="仿宋"/>
          <w:caps w:val="0"/>
          <w:color w:val="000000"/>
          <w:spacing w:val="0"/>
          <w:sz w:val="28"/>
          <w:szCs w:val="28"/>
          <w:shd w:val="clear" w:color="auto" w:fill="auto"/>
          <w:lang w:eastAsia="zh-CN"/>
        </w:rPr>
        <w:t>中标人</w:t>
      </w:r>
      <w:r>
        <w:rPr>
          <w:rFonts w:hint="eastAsia" w:ascii="仿宋" w:hAnsi="仿宋" w:eastAsia="仿宋" w:cs="仿宋"/>
          <w:caps w:val="0"/>
          <w:color w:val="000000"/>
          <w:spacing w:val="0"/>
          <w:sz w:val="28"/>
          <w:szCs w:val="28"/>
          <w:shd w:val="clear" w:color="auto" w:fill="FFFFFF"/>
        </w:rPr>
        <w:t>负责。</w:t>
      </w:r>
    </w:p>
    <w:p w14:paraId="61F96A35">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560"/>
        <w:rPr>
          <w:rFonts w:hint="eastAsia" w:ascii="仿宋" w:hAnsi="仿宋" w:eastAsia="仿宋" w:cs="仿宋"/>
          <w:caps w:val="0"/>
          <w:color w:val="000000"/>
          <w:spacing w:val="0"/>
          <w:sz w:val="28"/>
          <w:szCs w:val="28"/>
          <w:shd w:val="clear" w:color="auto" w:fill="FFFFFF"/>
        </w:rPr>
      </w:pPr>
      <w:r>
        <w:rPr>
          <w:rFonts w:hint="eastAsia" w:ascii="仿宋" w:hAnsi="仿宋" w:eastAsia="仿宋" w:cs="仿宋"/>
          <w:caps w:val="0"/>
          <w:color w:val="000000"/>
          <w:spacing w:val="0"/>
          <w:sz w:val="28"/>
          <w:szCs w:val="28"/>
          <w:shd w:val="clear" w:color="auto" w:fill="FFFFFF"/>
          <w:lang w:val="en-US" w:eastAsia="zh-CN"/>
        </w:rPr>
        <w:t>4.</w:t>
      </w:r>
      <w:r>
        <w:rPr>
          <w:rFonts w:hint="eastAsia" w:ascii="仿宋" w:hAnsi="仿宋" w:eastAsia="仿宋" w:cs="仿宋"/>
          <w:caps w:val="0"/>
          <w:color w:val="000000"/>
          <w:spacing w:val="0"/>
          <w:sz w:val="28"/>
          <w:szCs w:val="28"/>
          <w:shd w:val="clear" w:color="auto" w:fill="auto"/>
          <w:lang w:val="en-US" w:eastAsia="zh-CN"/>
        </w:rPr>
        <w:t>供应商</w:t>
      </w:r>
      <w:r>
        <w:rPr>
          <w:rFonts w:hint="eastAsia" w:ascii="仿宋" w:hAnsi="仿宋" w:eastAsia="仿宋" w:cs="仿宋"/>
          <w:caps w:val="0"/>
          <w:color w:val="000000"/>
          <w:spacing w:val="0"/>
          <w:sz w:val="28"/>
          <w:szCs w:val="28"/>
          <w:shd w:val="clear" w:color="auto" w:fill="FFFFFF"/>
        </w:rPr>
        <w:t>须为</w:t>
      </w:r>
      <w:r>
        <w:rPr>
          <w:rFonts w:hint="eastAsia" w:ascii="仿宋" w:hAnsi="仿宋" w:eastAsia="仿宋" w:cs="仿宋"/>
          <w:caps w:val="0"/>
          <w:color w:val="000000"/>
          <w:spacing w:val="0"/>
          <w:sz w:val="28"/>
          <w:szCs w:val="28"/>
          <w:shd w:val="clear" w:color="auto" w:fill="auto"/>
          <w:lang w:val="en-US" w:eastAsia="zh-CN"/>
        </w:rPr>
        <w:t>空调</w:t>
      </w:r>
      <w:r>
        <w:rPr>
          <w:rFonts w:hint="eastAsia" w:ascii="仿宋" w:hAnsi="仿宋" w:eastAsia="仿宋" w:cs="仿宋"/>
          <w:caps w:val="0"/>
          <w:color w:val="000000"/>
          <w:spacing w:val="0"/>
          <w:sz w:val="28"/>
          <w:szCs w:val="28"/>
          <w:shd w:val="clear" w:color="auto" w:fill="FFFFFF"/>
        </w:rPr>
        <w:t>设备、安装设备（工具）等提供适当的保护、包装或覆盖等处理，负责保管、看护进场的设备及附配件直至验收合格，以免受损。</w:t>
      </w:r>
    </w:p>
    <w:p w14:paraId="7816114D">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560"/>
        <w:rPr>
          <w:rFonts w:hint="eastAsia" w:ascii="仿宋" w:hAnsi="仿宋" w:eastAsia="仿宋" w:cs="仿宋"/>
          <w:caps w:val="0"/>
          <w:color w:val="000000"/>
          <w:spacing w:val="0"/>
          <w:sz w:val="28"/>
          <w:szCs w:val="28"/>
          <w:shd w:val="clear" w:color="auto" w:fill="FFFFFF"/>
        </w:rPr>
      </w:pPr>
      <w:r>
        <w:rPr>
          <w:rFonts w:hint="eastAsia" w:ascii="仿宋" w:hAnsi="仿宋" w:eastAsia="仿宋" w:cs="仿宋"/>
          <w:caps w:val="0"/>
          <w:color w:val="000000"/>
          <w:spacing w:val="0"/>
          <w:sz w:val="28"/>
          <w:szCs w:val="28"/>
          <w:shd w:val="clear" w:color="auto" w:fill="FFFFFF"/>
          <w:lang w:val="en-US" w:eastAsia="zh-CN"/>
        </w:rPr>
        <w:t>4.</w:t>
      </w:r>
      <w:r>
        <w:rPr>
          <w:rFonts w:hint="eastAsia" w:ascii="仿宋" w:hAnsi="仿宋" w:eastAsia="仿宋" w:cs="仿宋"/>
          <w:caps w:val="0"/>
          <w:color w:val="000000"/>
          <w:spacing w:val="0"/>
          <w:sz w:val="28"/>
          <w:szCs w:val="28"/>
          <w:shd w:val="clear" w:color="auto" w:fill="FFFFFF"/>
        </w:rPr>
        <w:t>在</w:t>
      </w:r>
      <w:r>
        <w:rPr>
          <w:rFonts w:hint="eastAsia" w:ascii="仿宋" w:hAnsi="仿宋" w:eastAsia="仿宋" w:cs="仿宋"/>
          <w:caps w:val="0"/>
          <w:color w:val="000000"/>
          <w:spacing w:val="0"/>
          <w:sz w:val="28"/>
          <w:szCs w:val="28"/>
          <w:shd w:val="clear" w:color="auto" w:fill="auto"/>
          <w:lang w:val="en-US" w:eastAsia="zh-CN"/>
        </w:rPr>
        <w:t>空调</w:t>
      </w:r>
      <w:r>
        <w:rPr>
          <w:rFonts w:hint="eastAsia" w:ascii="仿宋" w:hAnsi="仿宋" w:eastAsia="仿宋" w:cs="仿宋"/>
          <w:caps w:val="0"/>
          <w:color w:val="000000"/>
          <w:spacing w:val="0"/>
          <w:sz w:val="28"/>
          <w:szCs w:val="28"/>
          <w:shd w:val="clear" w:color="auto" w:fill="FFFFFF"/>
        </w:rPr>
        <w:t>安装、调试期间或保修过程中，</w:t>
      </w:r>
      <w:r>
        <w:rPr>
          <w:rFonts w:hint="eastAsia" w:ascii="仿宋" w:hAnsi="仿宋" w:eastAsia="仿宋" w:cs="仿宋"/>
          <w:caps w:val="0"/>
          <w:color w:val="000000"/>
          <w:spacing w:val="0"/>
          <w:sz w:val="28"/>
          <w:szCs w:val="28"/>
          <w:shd w:val="clear" w:color="auto" w:fill="auto"/>
          <w:lang w:val="en-US" w:eastAsia="zh-CN"/>
        </w:rPr>
        <w:t>供应商</w:t>
      </w:r>
      <w:r>
        <w:rPr>
          <w:rFonts w:hint="eastAsia" w:ascii="仿宋" w:hAnsi="仿宋" w:eastAsia="仿宋" w:cs="仿宋"/>
          <w:caps w:val="0"/>
          <w:color w:val="000000"/>
          <w:spacing w:val="0"/>
          <w:sz w:val="28"/>
          <w:szCs w:val="28"/>
          <w:shd w:val="clear" w:color="auto" w:fill="FFFFFF"/>
        </w:rPr>
        <w:t>负责及时清理现场垃圾。</w:t>
      </w:r>
    </w:p>
    <w:p w14:paraId="5ABEDE1F">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560"/>
        <w:rPr>
          <w:rFonts w:hint="eastAsia" w:ascii="仿宋" w:hAnsi="仿宋" w:eastAsia="仿宋" w:cs="仿宋"/>
          <w:caps w:val="0"/>
          <w:color w:val="000000"/>
          <w:spacing w:val="0"/>
          <w:sz w:val="28"/>
          <w:szCs w:val="28"/>
          <w:shd w:val="clear" w:color="auto" w:fill="FFFFFF"/>
        </w:rPr>
      </w:pPr>
      <w:r>
        <w:rPr>
          <w:rFonts w:hint="eastAsia" w:ascii="仿宋" w:hAnsi="仿宋" w:eastAsia="仿宋" w:cs="仿宋"/>
          <w:caps w:val="0"/>
          <w:color w:val="000000"/>
          <w:spacing w:val="0"/>
          <w:sz w:val="28"/>
          <w:szCs w:val="28"/>
          <w:shd w:val="clear" w:color="auto" w:fill="FFFFFF"/>
          <w:lang w:val="en-US" w:eastAsia="zh-CN"/>
        </w:rPr>
        <w:t>5.</w:t>
      </w:r>
      <w:r>
        <w:rPr>
          <w:rFonts w:hint="eastAsia" w:ascii="仿宋" w:hAnsi="仿宋" w:eastAsia="仿宋" w:cs="仿宋"/>
          <w:caps w:val="0"/>
          <w:color w:val="000000"/>
          <w:spacing w:val="0"/>
          <w:sz w:val="28"/>
          <w:szCs w:val="28"/>
          <w:shd w:val="clear" w:color="auto" w:fill="FFFFFF"/>
        </w:rPr>
        <w:t>对现场原有设备设施造成的损坏，由</w:t>
      </w:r>
      <w:r>
        <w:rPr>
          <w:rFonts w:hint="eastAsia" w:ascii="仿宋" w:hAnsi="仿宋" w:eastAsia="仿宋" w:cs="仿宋"/>
          <w:caps w:val="0"/>
          <w:color w:val="000000"/>
          <w:spacing w:val="0"/>
          <w:sz w:val="28"/>
          <w:szCs w:val="28"/>
          <w:shd w:val="clear" w:color="auto" w:fill="auto"/>
          <w:lang w:val="en-US" w:eastAsia="zh-CN"/>
        </w:rPr>
        <w:t>供应商</w:t>
      </w:r>
      <w:r>
        <w:rPr>
          <w:rFonts w:hint="eastAsia" w:ascii="仿宋" w:hAnsi="仿宋" w:eastAsia="仿宋" w:cs="仿宋"/>
          <w:caps w:val="0"/>
          <w:color w:val="000000"/>
          <w:spacing w:val="0"/>
          <w:sz w:val="28"/>
          <w:szCs w:val="28"/>
          <w:shd w:val="clear" w:color="auto" w:fill="FFFFFF"/>
        </w:rPr>
        <w:t>负责修复，无法修复的，由</w:t>
      </w:r>
      <w:r>
        <w:rPr>
          <w:rFonts w:hint="eastAsia" w:ascii="仿宋" w:hAnsi="仿宋" w:eastAsia="仿宋" w:cs="仿宋"/>
          <w:caps w:val="0"/>
          <w:color w:val="000000"/>
          <w:spacing w:val="0"/>
          <w:sz w:val="28"/>
          <w:szCs w:val="28"/>
          <w:shd w:val="clear" w:color="auto" w:fill="auto"/>
          <w:lang w:val="en-US" w:eastAsia="zh-CN"/>
        </w:rPr>
        <w:t>供应商</w:t>
      </w:r>
      <w:r>
        <w:rPr>
          <w:rFonts w:hint="eastAsia" w:ascii="仿宋" w:hAnsi="仿宋" w:eastAsia="仿宋" w:cs="仿宋"/>
          <w:caps w:val="0"/>
          <w:color w:val="000000"/>
          <w:spacing w:val="0"/>
          <w:sz w:val="28"/>
          <w:szCs w:val="28"/>
          <w:shd w:val="clear" w:color="auto" w:fill="FFFFFF"/>
        </w:rPr>
        <w:t>负责赔付。施工过程中造成室内外装修损坏的需在验收前恢复。</w:t>
      </w:r>
    </w:p>
    <w:p w14:paraId="3D7A74C9">
      <w:pPr>
        <w:pStyle w:val="31"/>
        <w:rPr>
          <w:rFonts w:hint="eastAsia" w:ascii="仿宋" w:hAnsi="仿宋" w:eastAsia="仿宋" w:cs="仿宋"/>
          <w:b/>
          <w:bCs w:val="0"/>
          <w:color w:val="auto"/>
          <w:sz w:val="28"/>
          <w:szCs w:val="28"/>
          <w:lang w:val="en-US" w:eastAsia="zh-CN" w:bidi="ar-SA"/>
        </w:rPr>
      </w:pPr>
      <w:r>
        <w:rPr>
          <w:rFonts w:hint="eastAsia" w:ascii="仿宋" w:hAnsi="仿宋" w:eastAsia="仿宋" w:cs="仿宋"/>
          <w:b/>
          <w:bCs w:val="0"/>
          <w:color w:val="auto"/>
          <w:sz w:val="28"/>
          <w:szCs w:val="28"/>
          <w:lang w:val="en-US" w:eastAsia="zh-CN" w:bidi="ar-SA"/>
        </w:rPr>
        <w:t>三、质保要求</w:t>
      </w:r>
    </w:p>
    <w:p w14:paraId="77687C2F">
      <w:pPr>
        <w:pStyle w:val="31"/>
        <w:ind w:firstLine="560" w:firstLineChars="200"/>
        <w:rPr>
          <w:rFonts w:hint="eastAsia" w:ascii="仿宋" w:hAnsi="仿宋" w:eastAsia="仿宋" w:cs="仿宋"/>
          <w:color w:val="000000"/>
          <w:sz w:val="28"/>
          <w:szCs w:val="28"/>
          <w:lang w:eastAsia="zh-CN"/>
        </w:rPr>
      </w:pPr>
      <w:r>
        <w:rPr>
          <w:rFonts w:hint="eastAsia" w:ascii="仿宋" w:hAnsi="仿宋" w:eastAsia="仿宋" w:cs="仿宋"/>
          <w:caps w:val="0"/>
          <w:color w:val="000000"/>
          <w:spacing w:val="0"/>
          <w:sz w:val="28"/>
          <w:szCs w:val="28"/>
          <w:highlight w:val="none"/>
          <w:shd w:val="clear" w:color="auto" w:fill="FFFFFF"/>
          <w:lang w:val="en-US" w:eastAsia="zh-CN"/>
        </w:rPr>
        <w:t>最低两年整机质保</w:t>
      </w:r>
      <w:r>
        <w:rPr>
          <w:rFonts w:hint="eastAsia" w:ascii="仿宋" w:hAnsi="仿宋" w:eastAsia="仿宋" w:cs="仿宋"/>
          <w:color w:val="000000"/>
          <w:sz w:val="28"/>
          <w:szCs w:val="28"/>
          <w:lang w:val="zh-CN"/>
        </w:rPr>
        <w:t>，免费质保期限</w:t>
      </w:r>
      <w:r>
        <w:rPr>
          <w:rFonts w:hint="eastAsia" w:ascii="仿宋" w:hAnsi="仿宋" w:eastAsia="仿宋" w:cs="仿宋"/>
          <w:color w:val="000000"/>
          <w:sz w:val="28"/>
          <w:szCs w:val="28"/>
          <w:lang w:val="en-US" w:eastAsia="zh-CN"/>
        </w:rPr>
        <w:t>内</w:t>
      </w:r>
      <w:r>
        <w:rPr>
          <w:rFonts w:hint="eastAsia" w:ascii="仿宋" w:hAnsi="仿宋" w:eastAsia="仿宋" w:cs="仿宋"/>
          <w:color w:val="000000"/>
          <w:sz w:val="28"/>
          <w:szCs w:val="28"/>
        </w:rPr>
        <w:t>包修、包退、包换</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上门服务，保修期自使用单位验收之日起计算；中标人或服务商严格按照国家“三包政策”提供售后服务</w:t>
      </w:r>
      <w:r>
        <w:rPr>
          <w:rFonts w:hint="eastAsia" w:ascii="仿宋" w:hAnsi="仿宋" w:eastAsia="仿宋" w:cs="仿宋"/>
          <w:color w:val="000000"/>
          <w:sz w:val="28"/>
          <w:szCs w:val="28"/>
          <w:lang w:eastAsia="zh-CN"/>
        </w:rPr>
        <w:t>。</w:t>
      </w:r>
    </w:p>
    <w:p w14:paraId="3119D745">
      <w:pPr>
        <w:pStyle w:val="31"/>
        <w:rPr>
          <w:rFonts w:hint="eastAsia" w:ascii="仿宋" w:hAnsi="仿宋" w:eastAsia="仿宋" w:cs="仿宋"/>
          <w:b/>
          <w:bCs w:val="0"/>
          <w:caps w:val="0"/>
          <w:color w:val="000000"/>
          <w:spacing w:val="0"/>
          <w:sz w:val="28"/>
          <w:szCs w:val="28"/>
          <w:highlight w:val="none"/>
          <w:shd w:val="clear" w:color="auto" w:fill="FFFFFF"/>
          <w:lang w:val="en-US" w:eastAsia="zh-CN"/>
        </w:rPr>
      </w:pPr>
      <w:r>
        <w:rPr>
          <w:rFonts w:hint="eastAsia" w:ascii="仿宋" w:hAnsi="仿宋" w:eastAsia="仿宋" w:cs="仿宋"/>
          <w:b/>
          <w:bCs w:val="0"/>
          <w:caps w:val="0"/>
          <w:color w:val="000000"/>
          <w:spacing w:val="0"/>
          <w:sz w:val="28"/>
          <w:szCs w:val="28"/>
          <w:highlight w:val="none"/>
          <w:shd w:val="clear" w:color="auto" w:fill="FFFFFF"/>
          <w:lang w:val="en-US" w:eastAsia="zh-CN"/>
        </w:rPr>
        <w:t>四、服务要求</w:t>
      </w:r>
    </w:p>
    <w:p w14:paraId="38C54918">
      <w:pPr>
        <w:spacing w:line="520" w:lineRule="exact"/>
        <w:ind w:firstLine="560"/>
        <w:rPr>
          <w:rFonts w:ascii="仿宋" w:hAnsi="仿宋" w:eastAsia="仿宋" w:cs="仿宋"/>
          <w:color w:val="000000"/>
          <w:sz w:val="28"/>
          <w:szCs w:val="28"/>
        </w:rPr>
      </w:pPr>
      <w:r>
        <w:rPr>
          <w:rFonts w:hint="eastAsia" w:ascii="仿宋" w:hAnsi="仿宋" w:eastAsia="仿宋" w:cs="仿宋"/>
          <w:color w:val="000000"/>
          <w:sz w:val="28"/>
          <w:szCs w:val="28"/>
          <w:lang w:val="en-US" w:eastAsia="zh-CN"/>
        </w:rPr>
        <w:t>1.</w:t>
      </w:r>
      <w:r>
        <w:rPr>
          <w:rFonts w:hint="eastAsia" w:ascii="仿宋" w:hAnsi="仿宋" w:eastAsia="仿宋" w:cs="仿宋"/>
          <w:caps w:val="0"/>
          <w:color w:val="000000"/>
          <w:spacing w:val="0"/>
          <w:sz w:val="28"/>
          <w:szCs w:val="28"/>
          <w:shd w:val="clear" w:color="auto" w:fill="auto"/>
          <w:lang w:val="en-US" w:eastAsia="zh-CN"/>
        </w:rPr>
        <w:t>供应商</w:t>
      </w:r>
      <w:r>
        <w:rPr>
          <w:rFonts w:hint="eastAsia" w:ascii="仿宋" w:hAnsi="仿宋" w:eastAsia="仿宋" w:cs="仿宋"/>
          <w:color w:val="000000"/>
          <w:sz w:val="28"/>
          <w:szCs w:val="28"/>
        </w:rPr>
        <w:t>提供技术服务热线（服务时间7*24小时），负责解答使用单位在设备使用中遇到的问题，并及时提出解决问题的建议和操作方法。中标人设置本项目专门服务热线（7*24小时畅通的服务经理手机号码），具体处理采购、服务等一切相关服务工作。</w:t>
      </w:r>
    </w:p>
    <w:p w14:paraId="71F4A334">
      <w:pPr>
        <w:spacing w:line="520" w:lineRule="exact"/>
        <w:ind w:firstLine="560"/>
        <w:rPr>
          <w:rFonts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aps w:val="0"/>
          <w:color w:val="000000"/>
          <w:spacing w:val="0"/>
          <w:sz w:val="28"/>
          <w:szCs w:val="28"/>
          <w:shd w:val="clear" w:color="auto" w:fill="auto"/>
          <w:lang w:val="en-US" w:eastAsia="zh-CN"/>
        </w:rPr>
        <w:t>供应商</w:t>
      </w:r>
      <w:r>
        <w:rPr>
          <w:rFonts w:hint="eastAsia" w:ascii="仿宋" w:hAnsi="仿宋" w:eastAsia="仿宋" w:cs="仿宋"/>
          <w:color w:val="000000"/>
          <w:sz w:val="28"/>
          <w:szCs w:val="28"/>
          <w:lang w:eastAsia="zh-CN"/>
        </w:rPr>
        <w:t>支持专门保修服务</w:t>
      </w:r>
      <w:r>
        <w:rPr>
          <w:rFonts w:hint="eastAsia" w:ascii="仿宋" w:hAnsi="仿宋" w:eastAsia="仿宋" w:cs="仿宋"/>
          <w:color w:val="000000"/>
          <w:sz w:val="28"/>
          <w:szCs w:val="28"/>
        </w:rPr>
        <w:t>，提供7*8小时现场保修和技术支持服务，接到使用单位报修电话后，4小时内到达现场。如诊断为硬件故障，则携带备件并进行现场更换，并在最短时间内恢复系统正常运行。如果在接到通知后的24个小时内未做出响应，由于故障所造成的直接损失由</w:t>
      </w:r>
      <w:r>
        <w:rPr>
          <w:rFonts w:hint="eastAsia" w:ascii="仿宋" w:hAnsi="仿宋" w:eastAsia="仿宋" w:cs="仿宋"/>
          <w:caps w:val="0"/>
          <w:color w:val="000000"/>
          <w:spacing w:val="0"/>
          <w:sz w:val="28"/>
          <w:szCs w:val="28"/>
          <w:shd w:val="clear" w:color="auto" w:fill="auto"/>
          <w:lang w:val="en-US" w:eastAsia="zh-CN"/>
        </w:rPr>
        <w:t>供应商</w:t>
      </w:r>
      <w:r>
        <w:rPr>
          <w:rFonts w:hint="eastAsia" w:ascii="仿宋" w:hAnsi="仿宋" w:eastAsia="仿宋" w:cs="仿宋"/>
          <w:color w:val="000000"/>
          <w:sz w:val="28"/>
          <w:szCs w:val="28"/>
        </w:rPr>
        <w:t>承担。</w:t>
      </w:r>
    </w:p>
    <w:p w14:paraId="7472BE07">
      <w:pPr>
        <w:spacing w:line="520" w:lineRule="exact"/>
        <w:ind w:firstLine="560"/>
        <w:rPr>
          <w:rFonts w:ascii="仿宋" w:hAnsi="仿宋" w:eastAsia="仿宋" w:cs="仿宋"/>
          <w:color w:val="000000"/>
          <w:sz w:val="28"/>
          <w:szCs w:val="28"/>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服务商由</w:t>
      </w:r>
      <w:r>
        <w:rPr>
          <w:rFonts w:hint="eastAsia" w:ascii="仿宋" w:hAnsi="仿宋" w:eastAsia="仿宋" w:cs="仿宋"/>
          <w:caps w:val="0"/>
          <w:color w:val="000000"/>
          <w:spacing w:val="0"/>
          <w:sz w:val="28"/>
          <w:szCs w:val="28"/>
          <w:shd w:val="clear" w:color="auto" w:fill="auto"/>
          <w:lang w:val="en-US" w:eastAsia="zh-CN"/>
        </w:rPr>
        <w:t>供应商</w:t>
      </w:r>
      <w:r>
        <w:rPr>
          <w:rFonts w:hint="eastAsia" w:ascii="仿宋" w:hAnsi="仿宋" w:eastAsia="仿宋" w:cs="仿宋"/>
          <w:color w:val="000000"/>
          <w:sz w:val="28"/>
          <w:szCs w:val="28"/>
        </w:rPr>
        <w:t>自行确定，服务商和售后服务网点、名单、数量及服务区域。</w:t>
      </w:r>
    </w:p>
    <w:p w14:paraId="0AC7A8D3">
      <w:pPr>
        <w:spacing w:line="520" w:lineRule="exact"/>
        <w:ind w:firstLine="560"/>
        <w:rPr>
          <w:rFonts w:ascii="仿宋" w:hAnsi="仿宋" w:eastAsia="仿宋" w:cs="仿宋"/>
          <w:color w:val="000000"/>
          <w:sz w:val="28"/>
          <w:szCs w:val="28"/>
        </w:rPr>
      </w:pPr>
      <w:r>
        <w:rPr>
          <w:rFonts w:hint="eastAsia" w:ascii="仿宋" w:hAnsi="仿宋" w:eastAsia="仿宋" w:cs="仿宋"/>
          <w:color w:val="000000"/>
          <w:sz w:val="28"/>
          <w:szCs w:val="28"/>
          <w:lang w:val="en-US" w:eastAsia="zh-CN"/>
        </w:rPr>
        <w:t>4.</w:t>
      </w:r>
      <w:r>
        <w:rPr>
          <w:rFonts w:hint="eastAsia" w:ascii="仿宋" w:hAnsi="仿宋" w:eastAsia="仿宋" w:cs="仿宋"/>
          <w:caps w:val="0"/>
          <w:color w:val="000000"/>
          <w:spacing w:val="0"/>
          <w:sz w:val="28"/>
          <w:szCs w:val="28"/>
          <w:shd w:val="clear" w:color="auto" w:fill="auto"/>
          <w:lang w:val="en-US" w:eastAsia="zh-CN"/>
        </w:rPr>
        <w:t>供应商</w:t>
      </w:r>
      <w:r>
        <w:rPr>
          <w:rFonts w:hint="eastAsia" w:ascii="仿宋" w:hAnsi="仿宋" w:eastAsia="仿宋" w:cs="仿宋"/>
          <w:color w:val="000000"/>
          <w:sz w:val="28"/>
          <w:szCs w:val="28"/>
        </w:rPr>
        <w:t>或服务商如多次出现订购、配送、安装、售后服务等问题，或者出现产品品质问题，经使用单位反馈，采购人核实后按照政府采购法律法规处理。</w:t>
      </w:r>
    </w:p>
    <w:p w14:paraId="6F4436AC">
      <w:pPr>
        <w:pStyle w:val="31"/>
        <w:rPr>
          <w:rFonts w:hint="eastAsia" w:ascii="仿宋" w:hAnsi="仿宋" w:eastAsia="仿宋" w:cs="仿宋"/>
          <w:b/>
          <w:bCs w:val="0"/>
          <w:color w:val="000000" w:themeColor="text1"/>
          <w:sz w:val="28"/>
          <w:szCs w:val="28"/>
          <w:highlight w:val="none"/>
          <w:lang w:val="en-US" w:eastAsia="zh-CN" w:bidi="ar-SA"/>
          <w14:textFill>
            <w14:solidFill>
              <w14:schemeClr w14:val="tx1"/>
            </w14:solidFill>
          </w14:textFill>
        </w:rPr>
      </w:pPr>
      <w:r>
        <w:rPr>
          <w:rFonts w:hint="eastAsia" w:ascii="仿宋" w:hAnsi="仿宋" w:eastAsia="仿宋" w:cs="仿宋"/>
          <w:b/>
          <w:bCs w:val="0"/>
          <w:color w:val="000000" w:themeColor="text1"/>
          <w:sz w:val="28"/>
          <w:szCs w:val="28"/>
          <w:highlight w:val="none"/>
          <w:lang w:val="en-US" w:eastAsia="zh-CN" w:bidi="ar-SA"/>
          <w14:textFill>
            <w14:solidFill>
              <w14:schemeClr w14:val="tx1"/>
            </w14:solidFill>
          </w14:textFill>
        </w:rPr>
        <w:t>五、其他要求</w:t>
      </w:r>
    </w:p>
    <w:p w14:paraId="312D5A11">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right="0" w:firstLine="560" w:firstLineChars="200"/>
        <w:rPr>
          <w:rFonts w:hint="eastAsia" w:ascii="仿宋" w:hAnsi="仿宋" w:eastAsia="仿宋" w:cs="仿宋"/>
          <w:caps w:val="0"/>
          <w:color w:val="000000"/>
          <w:spacing w:val="0"/>
          <w:sz w:val="28"/>
          <w:szCs w:val="28"/>
          <w:shd w:val="clear" w:color="auto" w:fill="FFFFFF"/>
        </w:rPr>
      </w:pPr>
      <w:r>
        <w:rPr>
          <w:rFonts w:hint="eastAsia" w:ascii="仿宋" w:hAnsi="仿宋" w:eastAsia="仿宋" w:cs="仿宋"/>
          <w:caps w:val="0"/>
          <w:color w:val="000000"/>
          <w:spacing w:val="0"/>
          <w:sz w:val="28"/>
          <w:szCs w:val="28"/>
          <w:highlight w:val="none"/>
          <w:shd w:val="clear" w:color="auto" w:fill="FFFFFF"/>
          <w:lang w:val="en-US" w:eastAsia="zh-CN"/>
        </w:rPr>
        <w:t>1.</w:t>
      </w:r>
      <w:r>
        <w:rPr>
          <w:rFonts w:hint="eastAsia" w:ascii="仿宋" w:hAnsi="仿宋" w:eastAsia="仿宋" w:cs="仿宋"/>
          <w:caps w:val="0"/>
          <w:color w:val="000000"/>
          <w:spacing w:val="0"/>
          <w:sz w:val="28"/>
          <w:szCs w:val="28"/>
          <w:shd w:val="clear" w:color="auto" w:fill="FFFFFF"/>
        </w:rPr>
        <w:t>空调安装位置</w:t>
      </w:r>
      <w:r>
        <w:rPr>
          <w:rFonts w:hint="eastAsia" w:ascii="仿宋" w:hAnsi="仿宋" w:eastAsia="仿宋" w:cs="仿宋"/>
          <w:caps w:val="0"/>
          <w:color w:val="000000"/>
          <w:spacing w:val="0"/>
          <w:sz w:val="28"/>
          <w:szCs w:val="28"/>
          <w:shd w:val="clear" w:color="auto" w:fill="FFFFFF"/>
          <w:lang w:eastAsia="zh-CN"/>
        </w:rPr>
        <w:t>：</w:t>
      </w:r>
      <w:r>
        <w:rPr>
          <w:rFonts w:hint="eastAsia" w:ascii="仿宋" w:hAnsi="仿宋" w:eastAsia="仿宋" w:cs="仿宋"/>
          <w:caps w:val="0"/>
          <w:color w:val="000000"/>
          <w:spacing w:val="0"/>
          <w:sz w:val="28"/>
          <w:szCs w:val="28"/>
          <w:shd w:val="clear" w:color="auto" w:fill="FFFFFF"/>
          <w:lang w:val="en-US" w:eastAsia="zh-CN"/>
        </w:rPr>
        <w:t>保安公司</w:t>
      </w:r>
      <w:r>
        <w:rPr>
          <w:rFonts w:hint="eastAsia" w:ascii="仿宋" w:hAnsi="仿宋" w:eastAsia="仿宋" w:cs="仿宋"/>
          <w:caps w:val="0"/>
          <w:color w:val="000000"/>
          <w:spacing w:val="0"/>
          <w:sz w:val="28"/>
          <w:szCs w:val="28"/>
          <w:highlight w:val="none"/>
          <w:shd w:val="clear" w:color="auto" w:fill="FFFFFF"/>
          <w:lang w:val="en-US" w:eastAsia="zh-CN"/>
        </w:rPr>
        <w:t>综合办公楼6楼顶部</w:t>
      </w:r>
      <w:r>
        <w:rPr>
          <w:rFonts w:hint="eastAsia" w:ascii="仿宋" w:hAnsi="仿宋" w:eastAsia="仿宋" w:cs="仿宋"/>
          <w:caps w:val="0"/>
          <w:color w:val="000000"/>
          <w:spacing w:val="0"/>
          <w:sz w:val="28"/>
          <w:szCs w:val="28"/>
          <w:shd w:val="clear" w:color="auto" w:fill="FFFFFF"/>
        </w:rPr>
        <w:t>。</w:t>
      </w:r>
    </w:p>
    <w:p w14:paraId="06253392">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right="0" w:firstLine="560" w:firstLineChars="200"/>
        <w:rPr>
          <w:rFonts w:hint="eastAsia" w:ascii="仿宋" w:hAnsi="仿宋" w:eastAsia="仿宋" w:cs="仿宋"/>
          <w:caps w:val="0"/>
          <w:color w:val="000000"/>
          <w:spacing w:val="0"/>
          <w:sz w:val="28"/>
          <w:szCs w:val="28"/>
          <w:shd w:val="clear" w:color="auto" w:fill="FFFFFF"/>
        </w:rPr>
      </w:pPr>
      <w:r>
        <w:rPr>
          <w:rFonts w:hint="eastAsia" w:ascii="仿宋" w:hAnsi="仿宋" w:eastAsia="仿宋" w:cs="仿宋"/>
          <w:caps w:val="0"/>
          <w:color w:val="000000"/>
          <w:spacing w:val="0"/>
          <w:sz w:val="28"/>
          <w:szCs w:val="28"/>
          <w:shd w:val="clear" w:color="auto" w:fill="auto"/>
          <w:lang w:val="en-US" w:eastAsia="zh-CN"/>
        </w:rPr>
        <w:t>2.供应商</w:t>
      </w:r>
      <w:r>
        <w:rPr>
          <w:rFonts w:hint="eastAsia" w:ascii="仿宋" w:hAnsi="仿宋" w:eastAsia="仿宋" w:cs="仿宋"/>
          <w:caps w:val="0"/>
          <w:color w:val="000000"/>
          <w:spacing w:val="0"/>
          <w:sz w:val="28"/>
          <w:szCs w:val="28"/>
          <w:shd w:val="clear" w:color="auto" w:fill="FFFFFF"/>
        </w:rPr>
        <w:t>应遵守现场的一切规章制度，按照</w:t>
      </w:r>
      <w:r>
        <w:rPr>
          <w:rFonts w:hint="eastAsia" w:ascii="仿宋" w:hAnsi="仿宋" w:eastAsia="仿宋" w:cs="仿宋"/>
          <w:caps w:val="0"/>
          <w:color w:val="000000"/>
          <w:spacing w:val="0"/>
          <w:sz w:val="28"/>
          <w:szCs w:val="28"/>
          <w:shd w:val="clear" w:color="auto" w:fill="auto"/>
          <w:lang w:val="en-US" w:eastAsia="zh-CN"/>
        </w:rPr>
        <w:t>采购人</w:t>
      </w:r>
      <w:r>
        <w:rPr>
          <w:rFonts w:hint="eastAsia" w:ascii="仿宋" w:hAnsi="仿宋" w:eastAsia="仿宋" w:cs="仿宋"/>
          <w:caps w:val="0"/>
          <w:color w:val="000000"/>
          <w:spacing w:val="0"/>
          <w:sz w:val="28"/>
          <w:szCs w:val="28"/>
          <w:shd w:val="clear" w:color="auto" w:fill="FFFFFF"/>
        </w:rPr>
        <w:t>要求文明施工，施工人员的安全由</w:t>
      </w:r>
      <w:r>
        <w:rPr>
          <w:rFonts w:hint="eastAsia" w:ascii="仿宋" w:hAnsi="仿宋" w:eastAsia="仿宋" w:cs="仿宋"/>
          <w:caps w:val="0"/>
          <w:color w:val="000000"/>
          <w:spacing w:val="0"/>
          <w:sz w:val="28"/>
          <w:szCs w:val="28"/>
          <w:shd w:val="clear" w:color="auto" w:fill="auto"/>
          <w:lang w:eastAsia="zh-CN"/>
        </w:rPr>
        <w:t>中标人</w:t>
      </w:r>
      <w:r>
        <w:rPr>
          <w:rFonts w:hint="eastAsia" w:ascii="仿宋" w:hAnsi="仿宋" w:eastAsia="仿宋" w:cs="仿宋"/>
          <w:caps w:val="0"/>
          <w:color w:val="000000"/>
          <w:spacing w:val="0"/>
          <w:sz w:val="28"/>
          <w:szCs w:val="28"/>
          <w:shd w:val="clear" w:color="auto" w:fill="FFFFFF"/>
        </w:rPr>
        <w:t>负责。</w:t>
      </w:r>
    </w:p>
    <w:p w14:paraId="562BF37C">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560"/>
        <w:rPr>
          <w:rFonts w:hint="eastAsia" w:ascii="仿宋" w:hAnsi="仿宋" w:eastAsia="仿宋" w:cs="仿宋"/>
          <w:caps w:val="0"/>
          <w:color w:val="000000"/>
          <w:spacing w:val="0"/>
          <w:sz w:val="28"/>
          <w:szCs w:val="28"/>
          <w:shd w:val="clear" w:color="auto" w:fill="FFFFFF"/>
        </w:rPr>
      </w:pPr>
      <w:r>
        <w:rPr>
          <w:rFonts w:hint="eastAsia" w:ascii="仿宋" w:hAnsi="仿宋" w:eastAsia="仿宋" w:cs="仿宋"/>
          <w:caps w:val="0"/>
          <w:color w:val="000000"/>
          <w:spacing w:val="0"/>
          <w:sz w:val="28"/>
          <w:szCs w:val="28"/>
          <w:shd w:val="clear" w:color="auto" w:fill="FFFFFF"/>
          <w:lang w:val="en-US" w:eastAsia="zh-CN"/>
        </w:rPr>
        <w:t>3.</w:t>
      </w:r>
      <w:r>
        <w:rPr>
          <w:rFonts w:hint="eastAsia" w:ascii="仿宋" w:hAnsi="仿宋" w:eastAsia="仿宋" w:cs="仿宋"/>
          <w:caps w:val="0"/>
          <w:color w:val="000000"/>
          <w:spacing w:val="0"/>
          <w:sz w:val="28"/>
          <w:szCs w:val="28"/>
          <w:shd w:val="clear" w:color="auto" w:fill="auto"/>
          <w:lang w:val="en-US" w:eastAsia="zh-CN"/>
        </w:rPr>
        <w:t>供应商</w:t>
      </w:r>
      <w:r>
        <w:rPr>
          <w:rFonts w:hint="eastAsia" w:ascii="仿宋" w:hAnsi="仿宋" w:eastAsia="仿宋" w:cs="仿宋"/>
          <w:caps w:val="0"/>
          <w:color w:val="000000"/>
          <w:spacing w:val="0"/>
          <w:sz w:val="28"/>
          <w:szCs w:val="28"/>
          <w:shd w:val="clear" w:color="auto" w:fill="FFFFFF"/>
        </w:rPr>
        <w:t>须为</w:t>
      </w:r>
      <w:r>
        <w:rPr>
          <w:rFonts w:hint="eastAsia" w:ascii="仿宋" w:hAnsi="仿宋" w:eastAsia="仿宋" w:cs="仿宋"/>
          <w:caps w:val="0"/>
          <w:color w:val="000000"/>
          <w:spacing w:val="0"/>
          <w:sz w:val="28"/>
          <w:szCs w:val="28"/>
          <w:shd w:val="clear" w:color="auto" w:fill="auto"/>
          <w:lang w:val="en-US" w:eastAsia="zh-CN"/>
        </w:rPr>
        <w:t>空调</w:t>
      </w:r>
      <w:r>
        <w:rPr>
          <w:rFonts w:hint="eastAsia" w:ascii="仿宋" w:hAnsi="仿宋" w:eastAsia="仿宋" w:cs="仿宋"/>
          <w:caps w:val="0"/>
          <w:color w:val="000000"/>
          <w:spacing w:val="0"/>
          <w:sz w:val="28"/>
          <w:szCs w:val="28"/>
          <w:shd w:val="clear" w:color="auto" w:fill="FFFFFF"/>
        </w:rPr>
        <w:t>设备、安装设备（工具）等提供适当的保护、包装或覆盖等处理，负责保管、看护进场的设备及附配件直至验收合格，以免受损。</w:t>
      </w:r>
    </w:p>
    <w:p w14:paraId="1371D764">
      <w:pPr>
        <w:pStyle w:val="47"/>
        <w:keepNext w:val="0"/>
        <w:keepLines w:val="0"/>
        <w:widowControl/>
        <w:numPr>
          <w:ilvl w:val="0"/>
          <w:numId w:val="0"/>
        </w:numPr>
        <w:suppressLineNumbers w:val="0"/>
        <w:pBdr>
          <w:top w:val="none" w:color="000000" w:sz="0" w:space="0"/>
          <w:left w:val="none" w:color="000000" w:sz="0" w:space="0"/>
          <w:right w:val="none" w:color="000000" w:sz="0" w:space="0"/>
        </w:pBdr>
        <w:shd w:val="clear" w:color="auto" w:fill="FFFFFF"/>
        <w:spacing w:before="0" w:beforeAutospacing="0" w:after="0" w:afterAutospacing="0" w:line="520" w:lineRule="exact"/>
        <w:ind w:left="0" w:right="0" w:firstLine="560"/>
        <w:rPr>
          <w:rFonts w:hint="eastAsia" w:ascii="仿宋" w:hAnsi="仿宋" w:eastAsia="仿宋" w:cs="仿宋"/>
          <w:caps w:val="0"/>
          <w:color w:val="000000" w:themeColor="text1"/>
          <w:spacing w:val="0"/>
          <w:sz w:val="28"/>
          <w:szCs w:val="28"/>
          <w:highlight w:val="none"/>
          <w:shd w:val="clear" w:color="auto" w:fill="FFFFFF"/>
          <w:lang w:val="en-US" w:eastAsia="zh-CN"/>
          <w14:textFill>
            <w14:solidFill>
              <w14:schemeClr w14:val="tx1"/>
            </w14:solidFill>
          </w14:textFill>
        </w:rPr>
      </w:pPr>
      <w:r>
        <w:rPr>
          <w:rFonts w:hint="eastAsia" w:ascii="仿宋" w:hAnsi="仿宋" w:eastAsia="仿宋" w:cs="仿宋"/>
          <w:caps w:val="0"/>
          <w:color w:val="000000"/>
          <w:spacing w:val="0"/>
          <w:sz w:val="28"/>
          <w:szCs w:val="28"/>
          <w:shd w:val="clear" w:color="auto" w:fill="FFFFFF"/>
          <w:lang w:val="en-US" w:eastAsia="zh-CN"/>
        </w:rPr>
        <w:t>4.</w:t>
      </w:r>
      <w:r>
        <w:rPr>
          <w:rFonts w:hint="eastAsia" w:ascii="仿宋" w:hAnsi="仿宋" w:eastAsia="仿宋" w:cs="仿宋"/>
          <w:caps w:val="0"/>
          <w:color w:val="000000"/>
          <w:spacing w:val="0"/>
          <w:sz w:val="28"/>
          <w:szCs w:val="28"/>
          <w:shd w:val="clear" w:color="auto" w:fill="FFFFFF"/>
        </w:rPr>
        <w:t>在</w:t>
      </w:r>
      <w:r>
        <w:rPr>
          <w:rFonts w:hint="eastAsia" w:ascii="仿宋" w:hAnsi="仿宋" w:eastAsia="仿宋" w:cs="仿宋"/>
          <w:caps w:val="0"/>
          <w:color w:val="000000"/>
          <w:spacing w:val="0"/>
          <w:sz w:val="28"/>
          <w:szCs w:val="28"/>
          <w:shd w:val="clear" w:color="auto" w:fill="auto"/>
          <w:lang w:val="en-US" w:eastAsia="zh-CN"/>
        </w:rPr>
        <w:t>空调</w:t>
      </w:r>
      <w:r>
        <w:rPr>
          <w:rFonts w:hint="eastAsia" w:ascii="仿宋" w:hAnsi="仿宋" w:eastAsia="仿宋" w:cs="仿宋"/>
          <w:caps w:val="0"/>
          <w:color w:val="000000"/>
          <w:spacing w:val="0"/>
          <w:sz w:val="28"/>
          <w:szCs w:val="28"/>
          <w:shd w:val="clear" w:color="auto" w:fill="FFFFFF"/>
        </w:rPr>
        <w:t>安装、调试期间或保修过程中，</w:t>
      </w:r>
      <w:r>
        <w:rPr>
          <w:rFonts w:hint="eastAsia" w:ascii="仿宋" w:hAnsi="仿宋" w:eastAsia="仿宋" w:cs="仿宋"/>
          <w:caps w:val="0"/>
          <w:color w:val="000000"/>
          <w:spacing w:val="0"/>
          <w:sz w:val="28"/>
          <w:szCs w:val="28"/>
          <w:shd w:val="clear" w:color="auto" w:fill="auto"/>
          <w:lang w:val="en-US" w:eastAsia="zh-CN"/>
        </w:rPr>
        <w:t>供应商</w:t>
      </w:r>
      <w:r>
        <w:rPr>
          <w:rFonts w:hint="eastAsia" w:ascii="仿宋" w:hAnsi="仿宋" w:eastAsia="仿宋" w:cs="仿宋"/>
          <w:caps w:val="0"/>
          <w:color w:val="000000"/>
          <w:spacing w:val="0"/>
          <w:sz w:val="28"/>
          <w:szCs w:val="28"/>
          <w:shd w:val="clear" w:color="auto" w:fill="FFFFFF"/>
        </w:rPr>
        <w:t>负责及时清理现场垃圾。</w:t>
      </w:r>
    </w:p>
    <w:p w14:paraId="286928C9">
      <w:pPr>
        <w:pStyle w:val="35"/>
        <w:spacing w:line="520" w:lineRule="exact"/>
        <w:ind w:firstLine="560" w:firstLineChars="200"/>
        <w:rPr>
          <w:rFonts w:hint="eastAsia" w:ascii="仿宋" w:hAnsi="仿宋" w:eastAsia="仿宋" w:cs="仿宋"/>
          <w:caps w:val="0"/>
          <w:color w:val="000000" w:themeColor="text1"/>
          <w:spacing w:val="0"/>
          <w:sz w:val="28"/>
          <w:szCs w:val="28"/>
          <w:highlight w:val="none"/>
          <w:shd w:val="clear" w:color="auto" w:fill="FFFFFF"/>
          <w:lang w:val="en-US" w:eastAsia="zh-CN"/>
          <w14:textFill>
            <w14:solidFill>
              <w14:schemeClr w14:val="tx1"/>
            </w14:solidFill>
          </w14:textFill>
        </w:rPr>
      </w:pPr>
      <w:r>
        <w:rPr>
          <w:rFonts w:hint="eastAsia" w:ascii="仿宋" w:hAnsi="仿宋" w:eastAsia="仿宋" w:cs="仿宋"/>
          <w:caps w:val="0"/>
          <w:color w:val="000000" w:themeColor="text1"/>
          <w:spacing w:val="0"/>
          <w:sz w:val="28"/>
          <w:szCs w:val="28"/>
          <w:highlight w:val="none"/>
          <w:shd w:val="clear" w:color="auto" w:fill="FFFFFF"/>
          <w:lang w:val="en-US" w:eastAsia="zh-CN"/>
          <w14:textFill>
            <w14:solidFill>
              <w14:schemeClr w14:val="tx1"/>
            </w14:solidFill>
          </w14:textFill>
        </w:rPr>
        <w:t>5、本项目现场涉及电气接线、室外机组高处安装作业，实施该部分作业的现场施工人员，必须持有应急管理部门核发的有效特种作业操作证（低压电工作业、高处安装、维护、拆除作业），无证人员严禁上岗；甲方有权现场核验，发现无证特种作业，有权停工、扣款、追责。</w:t>
      </w:r>
    </w:p>
    <w:p w14:paraId="61CD53F8">
      <w:pPr>
        <w:pStyle w:val="35"/>
        <w:spacing w:line="520" w:lineRule="exact"/>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lang w:val="en-US" w:eastAsia="zh-CN"/>
          <w14:textFill>
            <w14:solidFill>
              <w14:schemeClr w14:val="tx1"/>
            </w14:solidFill>
          </w14:textFill>
        </w:rPr>
        <w:t>六、</w:t>
      </w:r>
      <w:r>
        <w:rPr>
          <w:rFonts w:hint="eastAsia" w:ascii="仿宋" w:hAnsi="仿宋" w:eastAsia="仿宋" w:cs="仿宋"/>
          <w:b/>
          <w:color w:val="000000" w:themeColor="text1"/>
          <w:sz w:val="28"/>
          <w:szCs w:val="28"/>
          <w:highlight w:val="none"/>
          <w14:textFill>
            <w14:solidFill>
              <w14:schemeClr w14:val="tx1"/>
            </w14:solidFill>
          </w14:textFill>
        </w:rPr>
        <w:t>商务部分</w:t>
      </w:r>
    </w:p>
    <w:p w14:paraId="515526E7">
      <w:pPr>
        <w:widowControl/>
        <w:spacing w:line="520" w:lineRule="exact"/>
        <w:ind w:firstLine="560"/>
        <w:jc w:val="left"/>
        <w:rPr>
          <w:rFonts w:hint="eastAsia" w:ascii="仿宋" w:hAnsi="仿宋" w:eastAsia="仿宋" w:cs="仿宋"/>
          <w:bCs/>
          <w:color w:val="000000"/>
          <w:sz w:val="28"/>
          <w:szCs w:val="28"/>
          <w:lang w:val="zh-TW" w:eastAsia="zh-CN"/>
        </w:rPr>
      </w:pPr>
      <w:r>
        <w:rPr>
          <w:rFonts w:hint="eastAsia" w:ascii="仿宋" w:hAnsi="仿宋" w:eastAsia="仿宋" w:cs="仿宋"/>
          <w:bCs/>
          <w:color w:val="000000"/>
          <w:sz w:val="28"/>
          <w:szCs w:val="28"/>
          <w:lang w:val="en-US" w:eastAsia="zh-CN"/>
        </w:rPr>
        <w:t>1.</w:t>
      </w:r>
      <w:r>
        <w:rPr>
          <w:rFonts w:hint="eastAsia" w:ascii="仿宋" w:hAnsi="仿宋" w:eastAsia="仿宋" w:cs="仿宋"/>
          <w:bCs/>
          <w:color w:val="000000"/>
          <w:sz w:val="28"/>
          <w:szCs w:val="28"/>
          <w:lang w:val="zh-TW"/>
        </w:rPr>
        <w:t>供货时间:</w:t>
      </w:r>
      <w:r>
        <w:rPr>
          <w:rFonts w:hint="eastAsia" w:ascii="仿宋" w:hAnsi="仿宋" w:eastAsia="仿宋" w:cs="仿宋"/>
          <w:color w:val="000000"/>
          <w:sz w:val="28"/>
          <w:szCs w:val="28"/>
          <w:lang w:eastAsia="zh-CN"/>
        </w:rPr>
        <w:t>合同签订后</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lang w:eastAsia="zh-CN"/>
        </w:rPr>
        <w:t>0日内供货安装调试到位，交付采购单位使用</w:t>
      </w:r>
      <w:r>
        <w:rPr>
          <w:rFonts w:hint="eastAsia" w:ascii="仿宋" w:hAnsi="仿宋" w:eastAsia="仿宋" w:cs="仿宋"/>
          <w:bCs/>
          <w:color w:val="000000"/>
          <w:sz w:val="28"/>
          <w:szCs w:val="28"/>
          <w:lang w:eastAsia="zh-CN"/>
        </w:rPr>
        <w:t>。</w:t>
      </w:r>
    </w:p>
    <w:p w14:paraId="32374CC3">
      <w:pPr>
        <w:widowControl/>
        <w:spacing w:line="520" w:lineRule="exact"/>
        <w:ind w:firstLine="560"/>
        <w:jc w:val="left"/>
        <w:rPr>
          <w:rFonts w:ascii="仿宋" w:hAnsi="仿宋" w:eastAsia="仿宋" w:cs="仿宋"/>
          <w:bCs/>
          <w:color w:val="000000"/>
          <w:sz w:val="28"/>
          <w:szCs w:val="28"/>
          <w:lang w:val="zh-TW"/>
        </w:rPr>
      </w:pPr>
      <w:r>
        <w:rPr>
          <w:rFonts w:hint="eastAsia" w:ascii="仿宋" w:hAnsi="仿宋" w:eastAsia="仿宋" w:cs="仿宋"/>
          <w:bCs/>
          <w:color w:val="000000"/>
          <w:sz w:val="28"/>
          <w:szCs w:val="28"/>
          <w:lang w:val="en-US" w:eastAsia="zh-CN"/>
        </w:rPr>
        <w:t>2.</w:t>
      </w:r>
      <w:r>
        <w:rPr>
          <w:rFonts w:hint="eastAsia" w:ascii="仿宋" w:hAnsi="仿宋" w:eastAsia="仿宋" w:cs="仿宋"/>
          <w:bCs/>
          <w:color w:val="000000"/>
          <w:sz w:val="28"/>
          <w:szCs w:val="28"/>
          <w:lang w:val="zh-TW"/>
        </w:rPr>
        <w:t>供货地点:由采购人指定。</w:t>
      </w:r>
    </w:p>
    <w:p w14:paraId="5F701C60">
      <w:pPr>
        <w:pStyle w:val="35"/>
        <w:spacing w:line="520" w:lineRule="exact"/>
        <w:ind w:firstLine="560" w:firstLineChars="200"/>
        <w:rPr>
          <w:rFonts w:hint="eastAsia" w:ascii="黑体" w:hAnsi="黑体" w:eastAsia="仿宋"/>
          <w:b/>
          <w:color w:val="000000"/>
          <w:sz w:val="36"/>
          <w:lang w:eastAsia="zh-CN"/>
        </w:rPr>
      </w:pPr>
      <w:r>
        <w:rPr>
          <w:rFonts w:hint="eastAsia" w:ascii="仿宋" w:hAnsi="仿宋" w:eastAsia="仿宋" w:cs="仿宋"/>
          <w:bCs/>
          <w:color w:val="000000"/>
          <w:sz w:val="28"/>
          <w:szCs w:val="28"/>
          <w:lang w:val="en-US" w:eastAsia="zh-CN"/>
        </w:rPr>
        <w:t>3.</w:t>
      </w:r>
      <w:r>
        <w:rPr>
          <w:rFonts w:hint="eastAsia" w:ascii="仿宋" w:hAnsi="仿宋" w:eastAsia="仿宋" w:cs="仿宋"/>
          <w:bCs/>
          <w:color w:val="000000"/>
          <w:sz w:val="28"/>
          <w:szCs w:val="28"/>
          <w:lang w:val="zh-TW"/>
        </w:rPr>
        <w:t>付款方式:</w:t>
      </w:r>
      <w:r>
        <w:rPr>
          <w:rFonts w:hint="eastAsia" w:ascii="仿宋" w:hAnsi="仿宋" w:eastAsia="仿宋" w:cs="仿宋"/>
          <w:bCs/>
          <w:color w:val="000000"/>
          <w:sz w:val="28"/>
          <w:szCs w:val="28"/>
          <w:lang w:val="en-US" w:eastAsia="zh-CN"/>
        </w:rPr>
        <w:t>供应商完成</w:t>
      </w:r>
      <w:r>
        <w:rPr>
          <w:rFonts w:hint="eastAsia" w:ascii="仿宋" w:hAnsi="仿宋" w:eastAsia="仿宋" w:cs="仿宋"/>
          <w:bCs/>
          <w:color w:val="000000"/>
          <w:sz w:val="28"/>
          <w:szCs w:val="28"/>
          <w:lang w:val="zh-TW"/>
        </w:rPr>
        <w:t>设备</w:t>
      </w:r>
      <w:r>
        <w:rPr>
          <w:rFonts w:hint="eastAsia" w:ascii="仿宋" w:hAnsi="仿宋" w:eastAsia="仿宋" w:cs="仿宋"/>
          <w:bCs/>
          <w:color w:val="000000"/>
          <w:sz w:val="28"/>
          <w:szCs w:val="28"/>
          <w:lang w:val="en-US" w:eastAsia="zh-CN"/>
        </w:rPr>
        <w:t>安装及采购人的其他要求后，由采购人组织验收，确认</w:t>
      </w:r>
      <w:r>
        <w:rPr>
          <w:rFonts w:hint="eastAsia" w:ascii="仿宋" w:hAnsi="仿宋" w:eastAsia="仿宋" w:cs="仿宋"/>
          <w:bCs/>
          <w:color w:val="000000"/>
          <w:sz w:val="28"/>
          <w:szCs w:val="28"/>
          <w:lang w:val="zh-TW"/>
        </w:rPr>
        <w:t>验收合格</w:t>
      </w:r>
      <w:r>
        <w:rPr>
          <w:rFonts w:hint="eastAsia" w:ascii="仿宋" w:hAnsi="仿宋" w:eastAsia="仿宋" w:cs="仿宋"/>
          <w:bCs/>
          <w:color w:val="000000"/>
          <w:sz w:val="28"/>
          <w:szCs w:val="28"/>
          <w:lang w:val="en-US" w:eastAsia="zh-CN"/>
        </w:rPr>
        <w:t>后支付合同的</w:t>
      </w:r>
      <w:r>
        <w:rPr>
          <w:rFonts w:hint="eastAsia" w:ascii="仿宋" w:hAnsi="仿宋" w:eastAsia="仿宋" w:cs="仿宋"/>
          <w:bCs/>
          <w:color w:val="000000"/>
          <w:sz w:val="28"/>
          <w:szCs w:val="28"/>
          <w:lang w:val="zh-TW"/>
        </w:rPr>
        <w:t>款</w:t>
      </w:r>
      <w:r>
        <w:rPr>
          <w:rFonts w:hint="eastAsia" w:ascii="仿宋" w:hAnsi="仿宋" w:eastAsia="仿宋" w:cs="仿宋"/>
          <w:bCs/>
          <w:color w:val="000000"/>
          <w:sz w:val="28"/>
          <w:szCs w:val="28"/>
          <w:lang w:val="en-US" w:eastAsia="zh-CN"/>
        </w:rPr>
        <w:t>95%</w:t>
      </w:r>
      <w:r>
        <w:rPr>
          <w:rFonts w:hint="eastAsia" w:ascii="仿宋" w:hAnsi="仿宋" w:eastAsia="仿宋" w:cs="仿宋"/>
          <w:bCs/>
          <w:color w:val="000000"/>
          <w:sz w:val="28"/>
          <w:szCs w:val="28"/>
          <w:lang w:val="zh-TW"/>
        </w:rPr>
        <w:t>（正式使用之日视为质保期开始）</w:t>
      </w:r>
      <w:r>
        <w:rPr>
          <w:rFonts w:hint="eastAsia" w:ascii="仿宋" w:hAnsi="仿宋" w:eastAsia="仿宋" w:cs="仿宋"/>
          <w:bCs/>
          <w:color w:val="000000"/>
          <w:sz w:val="28"/>
          <w:szCs w:val="28"/>
          <w:lang w:val="zh-TW" w:eastAsia="zh-CN"/>
        </w:rPr>
        <w:t>。</w:t>
      </w:r>
    </w:p>
    <w:p w14:paraId="438FAC5D">
      <w:pPr>
        <w:pStyle w:val="3"/>
        <w:keepNext w:val="0"/>
        <w:keepLines w:val="0"/>
        <w:pageBreakBefore w:val="0"/>
        <w:tabs>
          <w:tab w:val="left" w:pos="2347"/>
        </w:tabs>
        <w:kinsoku/>
        <w:overflowPunct/>
        <w:topLinePunct w:val="0"/>
        <w:bidi w:val="0"/>
        <w:spacing w:line="520" w:lineRule="exact"/>
        <w:ind w:right="524"/>
        <w:jc w:val="center"/>
        <w:rPr>
          <w:rFonts w:hint="default" w:ascii="Times New Roman" w:hAnsi="Times New Roman" w:cs="Times New Roman"/>
          <w:color w:val="000000" w:themeColor="text1"/>
          <w:sz w:val="36"/>
          <w:szCs w:val="36"/>
          <w:highlight w:val="none"/>
          <w14:textFill>
            <w14:solidFill>
              <w14:schemeClr w14:val="tx1"/>
            </w14:solidFill>
          </w14:textFill>
        </w:rPr>
      </w:pPr>
    </w:p>
    <w:p w14:paraId="2B7D721B">
      <w:pPr>
        <w:pStyle w:val="3"/>
        <w:keepNext w:val="0"/>
        <w:keepLines w:val="0"/>
        <w:pageBreakBefore w:val="0"/>
        <w:tabs>
          <w:tab w:val="left" w:pos="2347"/>
        </w:tabs>
        <w:kinsoku/>
        <w:overflowPunct/>
        <w:topLinePunct w:val="0"/>
        <w:bidi w:val="0"/>
        <w:spacing w:line="520" w:lineRule="exact"/>
        <w:ind w:right="524"/>
        <w:jc w:val="center"/>
        <w:rPr>
          <w:rFonts w:hint="default" w:ascii="Times New Roman" w:hAnsi="Times New Roman" w:cs="Times New Roman"/>
          <w:color w:val="000000" w:themeColor="text1"/>
          <w:sz w:val="36"/>
          <w:szCs w:val="36"/>
          <w:highlight w:val="none"/>
          <w14:textFill>
            <w14:solidFill>
              <w14:schemeClr w14:val="tx1"/>
            </w14:solidFill>
          </w14:textFill>
        </w:rPr>
      </w:pPr>
    </w:p>
    <w:p w14:paraId="6CE24214">
      <w:pPr>
        <w:pStyle w:val="3"/>
        <w:keepNext w:val="0"/>
        <w:keepLines w:val="0"/>
        <w:pageBreakBefore w:val="0"/>
        <w:tabs>
          <w:tab w:val="left" w:pos="2347"/>
        </w:tabs>
        <w:kinsoku/>
        <w:overflowPunct/>
        <w:topLinePunct w:val="0"/>
        <w:bidi w:val="0"/>
        <w:spacing w:line="520" w:lineRule="exact"/>
        <w:ind w:right="524"/>
        <w:jc w:val="center"/>
        <w:rPr>
          <w:rFonts w:hint="default" w:ascii="Times New Roman" w:hAnsi="Times New Roman" w:cs="Times New Roman"/>
          <w:color w:val="000000" w:themeColor="text1"/>
          <w:sz w:val="36"/>
          <w:szCs w:val="36"/>
          <w:highlight w:val="none"/>
          <w14:textFill>
            <w14:solidFill>
              <w14:schemeClr w14:val="tx1"/>
            </w14:solidFill>
          </w14:textFill>
        </w:rPr>
      </w:pPr>
    </w:p>
    <w:p w14:paraId="65AC2D1F">
      <w:pPr>
        <w:pStyle w:val="3"/>
        <w:keepNext w:val="0"/>
        <w:keepLines w:val="0"/>
        <w:pageBreakBefore w:val="0"/>
        <w:tabs>
          <w:tab w:val="left" w:pos="2347"/>
        </w:tabs>
        <w:kinsoku/>
        <w:overflowPunct/>
        <w:topLinePunct w:val="0"/>
        <w:bidi w:val="0"/>
        <w:spacing w:line="520" w:lineRule="exact"/>
        <w:ind w:right="524"/>
        <w:jc w:val="center"/>
        <w:rPr>
          <w:rFonts w:hint="default" w:ascii="Times New Roman" w:hAnsi="Times New Roman" w:cs="Times New Roman"/>
          <w:color w:val="000000" w:themeColor="text1"/>
          <w:sz w:val="36"/>
          <w:szCs w:val="36"/>
          <w:highlight w:val="none"/>
          <w14:textFill>
            <w14:solidFill>
              <w14:schemeClr w14:val="tx1"/>
            </w14:solidFill>
          </w14:textFill>
        </w:rPr>
      </w:pPr>
    </w:p>
    <w:p w14:paraId="74FF5152">
      <w:pPr>
        <w:pStyle w:val="3"/>
        <w:keepNext w:val="0"/>
        <w:keepLines w:val="0"/>
        <w:pageBreakBefore w:val="0"/>
        <w:tabs>
          <w:tab w:val="left" w:pos="2347"/>
        </w:tabs>
        <w:kinsoku/>
        <w:overflowPunct/>
        <w:topLinePunct w:val="0"/>
        <w:bidi w:val="0"/>
        <w:spacing w:line="520" w:lineRule="exact"/>
        <w:ind w:right="524"/>
        <w:jc w:val="center"/>
        <w:rPr>
          <w:rFonts w:hint="default" w:ascii="Times New Roman" w:hAnsi="Times New Roman" w:cs="Times New Roman"/>
          <w:color w:val="000000" w:themeColor="text1"/>
          <w:sz w:val="36"/>
          <w:szCs w:val="36"/>
          <w:highlight w:val="none"/>
          <w14:textFill>
            <w14:solidFill>
              <w14:schemeClr w14:val="tx1"/>
            </w14:solidFill>
          </w14:textFill>
        </w:rPr>
      </w:pPr>
    </w:p>
    <w:p w14:paraId="060BFA0B">
      <w:pPr>
        <w:pStyle w:val="3"/>
        <w:keepNext w:val="0"/>
        <w:keepLines w:val="0"/>
        <w:pageBreakBefore w:val="0"/>
        <w:tabs>
          <w:tab w:val="left" w:pos="2347"/>
        </w:tabs>
        <w:kinsoku/>
        <w:overflowPunct/>
        <w:topLinePunct w:val="0"/>
        <w:bidi w:val="0"/>
        <w:spacing w:line="520" w:lineRule="exact"/>
        <w:ind w:right="524"/>
        <w:jc w:val="center"/>
        <w:rPr>
          <w:rFonts w:hint="default" w:ascii="Times New Roman" w:hAnsi="Times New Roman" w:cs="Times New Roman"/>
          <w:color w:val="000000" w:themeColor="text1"/>
          <w:sz w:val="36"/>
          <w:szCs w:val="36"/>
          <w:highlight w:val="none"/>
          <w14:textFill>
            <w14:solidFill>
              <w14:schemeClr w14:val="tx1"/>
            </w14:solidFill>
          </w14:textFill>
        </w:rPr>
      </w:pPr>
    </w:p>
    <w:p w14:paraId="14C61B8B">
      <w:pPr>
        <w:pStyle w:val="3"/>
        <w:keepNext w:val="0"/>
        <w:keepLines w:val="0"/>
        <w:pageBreakBefore w:val="0"/>
        <w:tabs>
          <w:tab w:val="left" w:pos="2347"/>
        </w:tabs>
        <w:kinsoku/>
        <w:overflowPunct/>
        <w:topLinePunct w:val="0"/>
        <w:bidi w:val="0"/>
        <w:spacing w:line="520" w:lineRule="exact"/>
        <w:ind w:right="524"/>
        <w:jc w:val="center"/>
        <w:rPr>
          <w:rFonts w:hint="default" w:ascii="Times New Roman" w:hAnsi="Times New Roman" w:cs="Times New Roman"/>
          <w:color w:val="000000" w:themeColor="text1"/>
          <w:sz w:val="36"/>
          <w:szCs w:val="36"/>
          <w:highlight w:val="none"/>
          <w14:textFill>
            <w14:solidFill>
              <w14:schemeClr w14:val="tx1"/>
            </w14:solidFill>
          </w14:textFill>
        </w:rPr>
      </w:pPr>
    </w:p>
    <w:p w14:paraId="3D581D28">
      <w:pPr>
        <w:pStyle w:val="3"/>
        <w:keepNext w:val="0"/>
        <w:keepLines w:val="0"/>
        <w:pageBreakBefore w:val="0"/>
        <w:tabs>
          <w:tab w:val="left" w:pos="2347"/>
        </w:tabs>
        <w:kinsoku/>
        <w:overflowPunct/>
        <w:topLinePunct w:val="0"/>
        <w:bidi w:val="0"/>
        <w:spacing w:line="520" w:lineRule="exact"/>
        <w:ind w:right="524"/>
        <w:jc w:val="center"/>
        <w:rPr>
          <w:rFonts w:hint="default" w:ascii="Times New Roman" w:hAnsi="Times New Roman" w:cs="Times New Roman"/>
          <w:color w:val="000000" w:themeColor="text1"/>
          <w:sz w:val="36"/>
          <w:szCs w:val="36"/>
          <w:highlight w:val="none"/>
          <w14:textFill>
            <w14:solidFill>
              <w14:schemeClr w14:val="tx1"/>
            </w14:solidFill>
          </w14:textFill>
        </w:rPr>
      </w:pPr>
    </w:p>
    <w:p w14:paraId="0ED18A18">
      <w:pPr>
        <w:pStyle w:val="3"/>
        <w:keepNext w:val="0"/>
        <w:keepLines w:val="0"/>
        <w:pageBreakBefore w:val="0"/>
        <w:tabs>
          <w:tab w:val="left" w:pos="2347"/>
        </w:tabs>
        <w:kinsoku/>
        <w:overflowPunct/>
        <w:topLinePunct w:val="0"/>
        <w:bidi w:val="0"/>
        <w:spacing w:line="520" w:lineRule="exact"/>
        <w:ind w:right="524"/>
        <w:jc w:val="center"/>
        <w:rPr>
          <w:rFonts w:hint="default" w:ascii="Times New Roman" w:hAnsi="Times New Roman" w:cs="Times New Roman"/>
          <w:color w:val="000000" w:themeColor="text1"/>
          <w:sz w:val="36"/>
          <w:szCs w:val="36"/>
          <w:highlight w:val="none"/>
          <w14:textFill>
            <w14:solidFill>
              <w14:schemeClr w14:val="tx1"/>
            </w14:solidFill>
          </w14:textFill>
        </w:rPr>
      </w:pPr>
    </w:p>
    <w:p w14:paraId="1A7A4C3C">
      <w:pPr>
        <w:pStyle w:val="3"/>
        <w:keepNext w:val="0"/>
        <w:keepLines w:val="0"/>
        <w:pageBreakBefore w:val="0"/>
        <w:tabs>
          <w:tab w:val="left" w:pos="2347"/>
        </w:tabs>
        <w:kinsoku/>
        <w:overflowPunct/>
        <w:topLinePunct w:val="0"/>
        <w:bidi w:val="0"/>
        <w:spacing w:line="520" w:lineRule="exact"/>
        <w:ind w:right="524"/>
        <w:jc w:val="center"/>
        <w:rPr>
          <w:rFonts w:hint="default" w:ascii="Times New Roman" w:hAnsi="Times New Roman" w:cs="Times New Roman"/>
          <w:color w:val="000000" w:themeColor="text1"/>
          <w:sz w:val="36"/>
          <w:szCs w:val="36"/>
          <w:highlight w:val="none"/>
          <w14:textFill>
            <w14:solidFill>
              <w14:schemeClr w14:val="tx1"/>
            </w14:solidFill>
          </w14:textFill>
        </w:rPr>
      </w:pPr>
    </w:p>
    <w:p w14:paraId="17181109">
      <w:pPr>
        <w:pStyle w:val="3"/>
        <w:keepNext w:val="0"/>
        <w:keepLines w:val="0"/>
        <w:pageBreakBefore w:val="0"/>
        <w:tabs>
          <w:tab w:val="left" w:pos="2347"/>
        </w:tabs>
        <w:kinsoku/>
        <w:overflowPunct/>
        <w:topLinePunct w:val="0"/>
        <w:bidi w:val="0"/>
        <w:spacing w:line="520" w:lineRule="exact"/>
        <w:ind w:right="524"/>
        <w:jc w:val="center"/>
        <w:rPr>
          <w:rFonts w:hint="default" w:ascii="Times New Roman" w:hAnsi="Times New Roman" w:cs="Times New Roman"/>
          <w:color w:val="000000" w:themeColor="text1"/>
          <w:sz w:val="36"/>
          <w:szCs w:val="36"/>
          <w:highlight w:val="none"/>
          <w14:textFill>
            <w14:solidFill>
              <w14:schemeClr w14:val="tx1"/>
            </w14:solidFill>
          </w14:textFill>
        </w:rPr>
      </w:pPr>
    </w:p>
    <w:p w14:paraId="4648FC0A">
      <w:pPr>
        <w:pStyle w:val="3"/>
        <w:keepNext w:val="0"/>
        <w:keepLines w:val="0"/>
        <w:pageBreakBefore w:val="0"/>
        <w:tabs>
          <w:tab w:val="left" w:pos="2347"/>
        </w:tabs>
        <w:kinsoku/>
        <w:overflowPunct/>
        <w:topLinePunct w:val="0"/>
        <w:bidi w:val="0"/>
        <w:spacing w:line="520" w:lineRule="exact"/>
        <w:ind w:right="524"/>
        <w:jc w:val="center"/>
        <w:rPr>
          <w:rFonts w:hint="default" w:ascii="Times New Roman" w:hAnsi="Times New Roman" w:cs="Times New Roman"/>
          <w:color w:val="000000" w:themeColor="text1"/>
          <w:sz w:val="36"/>
          <w:szCs w:val="36"/>
          <w:highlight w:val="none"/>
          <w14:textFill>
            <w14:solidFill>
              <w14:schemeClr w14:val="tx1"/>
            </w14:solidFill>
          </w14:textFill>
        </w:rPr>
      </w:pPr>
    </w:p>
    <w:p w14:paraId="34905FD0">
      <w:pPr>
        <w:pStyle w:val="3"/>
        <w:keepNext w:val="0"/>
        <w:keepLines w:val="0"/>
        <w:pageBreakBefore w:val="0"/>
        <w:tabs>
          <w:tab w:val="left" w:pos="2347"/>
        </w:tabs>
        <w:kinsoku/>
        <w:overflowPunct/>
        <w:topLinePunct w:val="0"/>
        <w:bidi w:val="0"/>
        <w:spacing w:line="520" w:lineRule="exact"/>
        <w:ind w:right="524"/>
        <w:jc w:val="center"/>
        <w:rPr>
          <w:rFonts w:hint="default" w:ascii="Times New Roman" w:hAnsi="Times New Roman" w:cs="Times New Roman"/>
          <w:color w:val="000000" w:themeColor="text1"/>
          <w:sz w:val="36"/>
          <w:szCs w:val="36"/>
          <w:highlight w:val="none"/>
          <w14:textFill>
            <w14:solidFill>
              <w14:schemeClr w14:val="tx1"/>
            </w14:solidFill>
          </w14:textFill>
        </w:rPr>
      </w:pPr>
    </w:p>
    <w:p w14:paraId="61AD7375">
      <w:pPr>
        <w:pStyle w:val="3"/>
        <w:keepNext w:val="0"/>
        <w:keepLines w:val="0"/>
        <w:pageBreakBefore w:val="0"/>
        <w:tabs>
          <w:tab w:val="left" w:pos="2347"/>
        </w:tabs>
        <w:kinsoku/>
        <w:overflowPunct/>
        <w:topLinePunct w:val="0"/>
        <w:bidi w:val="0"/>
        <w:spacing w:line="520" w:lineRule="exact"/>
        <w:ind w:right="524"/>
        <w:jc w:val="center"/>
        <w:rPr>
          <w:rFonts w:hint="default" w:ascii="Times New Roman" w:hAnsi="Times New Roman" w:cs="Times New Roman"/>
          <w:color w:val="000000" w:themeColor="text1"/>
          <w:sz w:val="36"/>
          <w:szCs w:val="36"/>
          <w:highlight w:val="none"/>
          <w14:textFill>
            <w14:solidFill>
              <w14:schemeClr w14:val="tx1"/>
            </w14:solidFill>
          </w14:textFill>
        </w:rPr>
      </w:pPr>
    </w:p>
    <w:p w14:paraId="64A172CD">
      <w:pPr>
        <w:pStyle w:val="3"/>
        <w:keepNext w:val="0"/>
        <w:keepLines w:val="0"/>
        <w:pageBreakBefore w:val="0"/>
        <w:tabs>
          <w:tab w:val="left" w:pos="2347"/>
        </w:tabs>
        <w:kinsoku/>
        <w:overflowPunct/>
        <w:topLinePunct w:val="0"/>
        <w:bidi w:val="0"/>
        <w:spacing w:line="520" w:lineRule="exact"/>
        <w:ind w:right="524"/>
        <w:jc w:val="center"/>
        <w:rPr>
          <w:rFonts w:hint="default" w:ascii="Times New Roman" w:hAnsi="Times New Roman" w:cs="Times New Roman"/>
          <w:color w:val="000000" w:themeColor="text1"/>
          <w:sz w:val="36"/>
          <w:szCs w:val="36"/>
          <w:highlight w:val="none"/>
          <w14:textFill>
            <w14:solidFill>
              <w14:schemeClr w14:val="tx1"/>
            </w14:solidFill>
          </w14:textFill>
        </w:rPr>
      </w:pPr>
    </w:p>
    <w:p w14:paraId="47C00F45">
      <w:pPr>
        <w:pStyle w:val="3"/>
        <w:keepNext w:val="0"/>
        <w:keepLines w:val="0"/>
        <w:pageBreakBefore w:val="0"/>
        <w:tabs>
          <w:tab w:val="left" w:pos="2347"/>
        </w:tabs>
        <w:kinsoku/>
        <w:overflowPunct/>
        <w:topLinePunct w:val="0"/>
        <w:bidi w:val="0"/>
        <w:spacing w:line="520" w:lineRule="exact"/>
        <w:ind w:right="524"/>
        <w:jc w:val="center"/>
        <w:rPr>
          <w:rFonts w:hint="default" w:ascii="Times New Roman" w:hAnsi="Times New Roman" w:cs="Times New Roman"/>
          <w:color w:val="000000" w:themeColor="text1"/>
          <w:sz w:val="36"/>
          <w:szCs w:val="36"/>
          <w:highlight w:val="none"/>
          <w14:textFill>
            <w14:solidFill>
              <w14:schemeClr w14:val="tx1"/>
            </w14:solidFill>
          </w14:textFill>
        </w:rPr>
      </w:pPr>
    </w:p>
    <w:p w14:paraId="669E5164">
      <w:pPr>
        <w:pStyle w:val="3"/>
        <w:keepNext w:val="0"/>
        <w:keepLines w:val="0"/>
        <w:pageBreakBefore w:val="0"/>
        <w:tabs>
          <w:tab w:val="left" w:pos="2347"/>
        </w:tabs>
        <w:kinsoku/>
        <w:overflowPunct/>
        <w:topLinePunct w:val="0"/>
        <w:bidi w:val="0"/>
        <w:spacing w:line="520" w:lineRule="exact"/>
        <w:ind w:right="524"/>
        <w:jc w:val="center"/>
        <w:rPr>
          <w:rFonts w:hint="default" w:ascii="Times New Roman" w:hAnsi="Times New Roman" w:cs="Times New Roman"/>
          <w:color w:val="000000" w:themeColor="text1"/>
          <w:sz w:val="36"/>
          <w:szCs w:val="36"/>
          <w:highlight w:val="none"/>
          <w14:textFill>
            <w14:solidFill>
              <w14:schemeClr w14:val="tx1"/>
            </w14:solidFill>
          </w14:textFill>
        </w:rPr>
      </w:pPr>
      <w:r>
        <w:rPr>
          <w:rFonts w:hint="default" w:ascii="Times New Roman" w:hAnsi="Times New Roman" w:cs="Times New Roman"/>
          <w:color w:val="000000" w:themeColor="text1"/>
          <w:sz w:val="36"/>
          <w:szCs w:val="36"/>
          <w:highlight w:val="none"/>
          <w14:textFill>
            <w14:solidFill>
              <w14:schemeClr w14:val="tx1"/>
            </w14:solidFill>
          </w14:textFill>
        </w:rPr>
        <w:t>第</w:t>
      </w:r>
      <w:r>
        <w:rPr>
          <w:rFonts w:hint="default" w:ascii="Times New Roman" w:hAnsi="Times New Roman" w:cs="Times New Roman"/>
          <w:color w:val="000000" w:themeColor="text1"/>
          <w:sz w:val="36"/>
          <w:szCs w:val="36"/>
          <w:highlight w:val="none"/>
          <w:lang w:val="en-US" w:eastAsia="zh-CN"/>
          <w14:textFill>
            <w14:solidFill>
              <w14:schemeClr w14:val="tx1"/>
            </w14:solidFill>
          </w14:textFill>
        </w:rPr>
        <w:t>五</w:t>
      </w:r>
      <w:r>
        <w:rPr>
          <w:rFonts w:hint="default" w:ascii="Times New Roman" w:hAnsi="Times New Roman" w:cs="Times New Roman"/>
          <w:color w:val="000000" w:themeColor="text1"/>
          <w:sz w:val="36"/>
          <w:szCs w:val="36"/>
          <w:highlight w:val="none"/>
          <w14:textFill>
            <w14:solidFill>
              <w14:schemeClr w14:val="tx1"/>
            </w14:solidFill>
          </w14:textFill>
        </w:rPr>
        <w:t>章</w:t>
      </w:r>
      <w:bookmarkStart w:id="15" w:name="_bookmark110"/>
      <w:bookmarkEnd w:id="15"/>
      <w:bookmarkStart w:id="16" w:name="第六章  响应文件格式"/>
      <w:bookmarkEnd w:id="16"/>
      <w:r>
        <w:rPr>
          <w:rFonts w:hint="default" w:ascii="Times New Roman" w:hAnsi="Times New Roman" w:cs="Times New Roman"/>
          <w:color w:val="000000" w:themeColor="text1"/>
          <w:sz w:val="36"/>
          <w:szCs w:val="36"/>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36"/>
          <w:szCs w:val="36"/>
          <w:highlight w:val="none"/>
          <w14:textFill>
            <w14:solidFill>
              <w14:schemeClr w14:val="tx1"/>
            </w14:solidFill>
          </w14:textFill>
        </w:rPr>
        <w:t>响应文件格式</w:t>
      </w:r>
    </w:p>
    <w:p w14:paraId="1D10DA06">
      <w:pPr>
        <w:pStyle w:val="36"/>
        <w:keepNext w:val="0"/>
        <w:keepLines w:val="0"/>
        <w:pageBreakBefore w:val="0"/>
        <w:kinsoku/>
        <w:overflowPunct/>
        <w:topLinePunct w:val="0"/>
        <w:bidi w:val="0"/>
        <w:spacing w:line="520" w:lineRule="exact"/>
        <w:ind w:left="0" w:leftChars="0" w:firstLine="0" w:firstLineChars="0"/>
        <w:rPr>
          <w:rFonts w:hint="default" w:ascii="Times New Roman" w:hAnsi="Times New Roman" w:cs="Times New Roman"/>
          <w:color w:val="000000" w:themeColor="text1"/>
          <w:highlight w:val="none"/>
          <w14:textFill>
            <w14:solidFill>
              <w14:schemeClr w14:val="tx1"/>
            </w14:solidFill>
          </w14:textFill>
        </w:rPr>
      </w:pPr>
    </w:p>
    <w:p w14:paraId="3ED409BF">
      <w:pPr>
        <w:keepNext w:val="0"/>
        <w:keepLines w:val="0"/>
        <w:pageBreakBefore w:val="0"/>
        <w:kinsoku/>
        <w:overflowPunct/>
        <w:topLinePunct w:val="0"/>
        <w:bidi w:val="0"/>
        <w:spacing w:before="6" w:line="520" w:lineRule="exact"/>
        <w:jc w:val="right"/>
        <w:rPr>
          <w:rFonts w:hint="default" w:ascii="Times New Roman" w:hAnsi="Times New Roman" w:eastAsia="宋体" w:cs="Times New Roman"/>
          <w:b/>
          <w:bCs/>
          <w:color w:val="000000" w:themeColor="text1"/>
          <w:sz w:val="44"/>
          <w:szCs w:val="44"/>
          <w:highlight w:val="none"/>
          <w:lang w:val="en-US" w:eastAsia="zh-CN"/>
          <w14:textFill>
            <w14:solidFill>
              <w14:schemeClr w14:val="tx1"/>
            </w14:solidFill>
          </w14:textFill>
        </w:rPr>
      </w:pPr>
    </w:p>
    <w:p w14:paraId="1AC06256">
      <w:pPr>
        <w:keepNext w:val="0"/>
        <w:keepLines w:val="0"/>
        <w:pageBreakBefore w:val="0"/>
        <w:kinsoku/>
        <w:overflowPunct/>
        <w:topLinePunct w:val="0"/>
        <w:bidi w:val="0"/>
        <w:spacing w:before="6" w:line="520" w:lineRule="exact"/>
        <w:jc w:val="right"/>
        <w:rPr>
          <w:rFonts w:hint="default" w:ascii="Times New Roman" w:hAnsi="Times New Roman" w:eastAsia="宋体" w:cs="Times New Roman"/>
          <w:b/>
          <w:bCs/>
          <w:color w:val="000000" w:themeColor="text1"/>
          <w:sz w:val="44"/>
          <w:szCs w:val="4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44"/>
          <w:szCs w:val="44"/>
          <w:highlight w:val="none"/>
          <w:lang w:val="en-US" w:eastAsia="zh-CN"/>
          <w14:textFill>
            <w14:solidFill>
              <w14:schemeClr w14:val="tx1"/>
            </w14:solidFill>
          </w14:textFill>
        </w:rPr>
        <w:t>【正/副】</w:t>
      </w:r>
    </w:p>
    <w:p w14:paraId="2B870135">
      <w:pPr>
        <w:pStyle w:val="4"/>
        <w:keepNext w:val="0"/>
        <w:keepLines w:val="0"/>
        <w:pageBreakBefore w:val="0"/>
        <w:tabs>
          <w:tab w:val="left" w:pos="4287"/>
        </w:tabs>
        <w:kinsoku/>
        <w:overflowPunct/>
        <w:topLinePunct w:val="0"/>
        <w:bidi w:val="0"/>
        <w:spacing w:line="520" w:lineRule="exact"/>
        <w:ind w:left="3167" w:right="0"/>
        <w:jc w:val="left"/>
        <w:rPr>
          <w:rFonts w:hint="default" w:ascii="Times New Roman" w:hAnsi="Times New Roman" w:cs="Times New Roman"/>
          <w:b w:val="0"/>
          <w:bCs w:val="0"/>
          <w:color w:val="000000" w:themeColor="text1"/>
          <w:sz w:val="44"/>
          <w:szCs w:val="44"/>
          <w:highlight w:val="none"/>
          <w:u w:val="single" w:color="auto"/>
          <w14:textFill>
            <w14:solidFill>
              <w14:schemeClr w14:val="tx1"/>
            </w14:solidFill>
          </w14:textFill>
        </w:rPr>
      </w:pPr>
      <w:bookmarkStart w:id="17" w:name="       （项目名称）"/>
      <w:bookmarkEnd w:id="17"/>
    </w:p>
    <w:p w14:paraId="09784A74">
      <w:pPr>
        <w:pStyle w:val="4"/>
        <w:keepNext w:val="0"/>
        <w:keepLines w:val="0"/>
        <w:pageBreakBefore w:val="0"/>
        <w:tabs>
          <w:tab w:val="left" w:pos="4287"/>
        </w:tabs>
        <w:kinsoku/>
        <w:overflowPunct/>
        <w:topLinePunct w:val="0"/>
        <w:bidi w:val="0"/>
        <w:spacing w:line="520" w:lineRule="exact"/>
        <w:ind w:left="3167" w:right="0"/>
        <w:jc w:val="left"/>
        <w:rPr>
          <w:rFonts w:hint="default" w:ascii="Times New Roman" w:hAnsi="Times New Roman" w:cs="Times New Roman"/>
          <w:b w:val="0"/>
          <w:bCs w:val="0"/>
          <w:color w:val="000000" w:themeColor="text1"/>
          <w:sz w:val="44"/>
          <w:szCs w:val="44"/>
          <w:highlight w:val="none"/>
          <w:u w:val="single" w:color="auto"/>
          <w14:textFill>
            <w14:solidFill>
              <w14:schemeClr w14:val="tx1"/>
            </w14:solidFill>
          </w14:textFill>
        </w:rPr>
      </w:pPr>
      <w:r>
        <w:rPr>
          <w:rFonts w:hint="default" w:ascii="Times New Roman" w:hAnsi="Times New Roman" w:cs="Times New Roman"/>
          <w:b w:val="0"/>
          <w:bCs w:val="0"/>
          <w:color w:val="000000" w:themeColor="text1"/>
          <w:sz w:val="44"/>
          <w:szCs w:val="44"/>
          <w:highlight w:val="none"/>
          <w:u w:val="single" w:color="auto"/>
          <w14:textFill>
            <w14:solidFill>
              <w14:schemeClr w14:val="tx1"/>
            </w14:solidFill>
          </w14:textFill>
        </w:rPr>
        <w:t>（项目名称）</w:t>
      </w:r>
    </w:p>
    <w:p w14:paraId="2A258FE3">
      <w:pPr>
        <w:pStyle w:val="12"/>
        <w:keepNext w:val="0"/>
        <w:keepLines w:val="0"/>
        <w:pageBreakBefore w:val="0"/>
        <w:widowControl w:val="0"/>
        <w:kinsoku/>
        <w:wordWrap/>
        <w:overflowPunct/>
        <w:topLinePunct w:val="0"/>
        <w:autoSpaceDE/>
        <w:autoSpaceDN/>
        <w:bidi w:val="0"/>
        <w:adjustRightInd w:val="0"/>
        <w:snapToGrid w:val="0"/>
        <w:spacing w:before="0" w:line="520" w:lineRule="exact"/>
        <w:ind w:left="0" w:right="0"/>
        <w:jc w:val="left"/>
        <w:textAlignment w:val="auto"/>
        <w:rPr>
          <w:rFonts w:hint="default" w:ascii="Times New Roman" w:hAnsi="Times New Roman" w:cs="Times New Roman"/>
          <w:color w:val="000000" w:themeColor="text1"/>
          <w:highlight w:val="none"/>
          <w14:textFill>
            <w14:solidFill>
              <w14:schemeClr w14:val="tx1"/>
            </w14:solidFill>
          </w14:textFill>
        </w:rPr>
      </w:pPr>
    </w:p>
    <w:p w14:paraId="1ED04392">
      <w:pPr>
        <w:keepNext w:val="0"/>
        <w:keepLines w:val="0"/>
        <w:pageBreakBefore w:val="0"/>
        <w:widowControl w:val="0"/>
        <w:kinsoku/>
        <w:wordWrap/>
        <w:overflowPunct/>
        <w:topLinePunct w:val="0"/>
        <w:autoSpaceDE/>
        <w:autoSpaceDN/>
        <w:bidi w:val="0"/>
        <w:snapToGrid/>
        <w:spacing w:line="800" w:lineRule="exact"/>
        <w:textAlignment w:val="auto"/>
        <w:rPr>
          <w:rFonts w:hint="default" w:ascii="Times New Roman" w:hAnsi="Times New Roman" w:cs="Times New Roman"/>
          <w:color w:val="000000" w:themeColor="text1"/>
          <w:highlight w:val="none"/>
          <w14:textFill>
            <w14:solidFill>
              <w14:schemeClr w14:val="tx1"/>
            </w14:solidFill>
          </w14:textFill>
        </w:rPr>
      </w:pPr>
    </w:p>
    <w:p w14:paraId="7464FEC6">
      <w:pPr>
        <w:pStyle w:val="36"/>
        <w:keepNext w:val="0"/>
        <w:keepLines w:val="0"/>
        <w:pageBreakBefore w:val="0"/>
        <w:widowControl w:val="0"/>
        <w:kinsoku/>
        <w:wordWrap/>
        <w:overflowPunct/>
        <w:topLinePunct w:val="0"/>
        <w:autoSpaceDE/>
        <w:autoSpaceDN/>
        <w:bidi w:val="0"/>
        <w:snapToGrid/>
        <w:spacing w:line="800" w:lineRule="exact"/>
        <w:textAlignment w:val="auto"/>
        <w:rPr>
          <w:rFonts w:hint="default" w:ascii="Times New Roman" w:hAnsi="Times New Roman" w:cs="Times New Roman"/>
          <w:color w:val="000000" w:themeColor="text1"/>
          <w:highlight w:val="none"/>
          <w14:textFill>
            <w14:solidFill>
              <w14:schemeClr w14:val="tx1"/>
            </w14:solidFill>
          </w14:textFill>
        </w:rPr>
      </w:pPr>
    </w:p>
    <w:p w14:paraId="3707D6ED">
      <w:pPr>
        <w:keepNext w:val="0"/>
        <w:keepLines w:val="0"/>
        <w:pageBreakBefore w:val="0"/>
        <w:widowControl w:val="0"/>
        <w:kinsoku/>
        <w:wordWrap/>
        <w:overflowPunct/>
        <w:topLinePunct w:val="0"/>
        <w:autoSpaceDE/>
        <w:autoSpaceDN/>
        <w:bidi w:val="0"/>
        <w:snapToGrid/>
        <w:spacing w:line="800" w:lineRule="exact"/>
        <w:textAlignment w:val="auto"/>
        <w:rPr>
          <w:rFonts w:hint="default" w:ascii="Times New Roman" w:hAnsi="Times New Roman" w:cs="Times New Roman"/>
          <w:color w:val="000000" w:themeColor="text1"/>
          <w:highlight w:val="none"/>
          <w14:textFill>
            <w14:solidFill>
              <w14:schemeClr w14:val="tx1"/>
            </w14:solidFill>
          </w14:textFill>
        </w:rPr>
      </w:pPr>
    </w:p>
    <w:p w14:paraId="34FE9FF2">
      <w:pPr>
        <w:pStyle w:val="36"/>
        <w:keepNext w:val="0"/>
        <w:keepLines w:val="0"/>
        <w:pageBreakBefore w:val="0"/>
        <w:widowControl w:val="0"/>
        <w:kinsoku/>
        <w:wordWrap/>
        <w:overflowPunct/>
        <w:topLinePunct w:val="0"/>
        <w:autoSpaceDE/>
        <w:autoSpaceDN/>
        <w:bidi w:val="0"/>
        <w:snapToGrid/>
        <w:spacing w:line="800" w:lineRule="exact"/>
        <w:jc w:val="center"/>
        <w:textAlignment w:val="auto"/>
        <w:rPr>
          <w:rFonts w:hint="default" w:ascii="Times New Roman" w:hAnsi="Times New Roman" w:cs="Times New Roman"/>
          <w:color w:val="000000" w:themeColor="text1"/>
          <w:highlight w:val="none"/>
          <w14:textFill>
            <w14:solidFill>
              <w14:schemeClr w14:val="tx1"/>
            </w14:solidFill>
          </w14:textFill>
        </w:rPr>
      </w:pPr>
    </w:p>
    <w:p w14:paraId="0E621C89">
      <w:pPr>
        <w:keepNext w:val="0"/>
        <w:keepLines w:val="0"/>
        <w:pageBreakBefore w:val="0"/>
        <w:widowControl w:val="0"/>
        <w:kinsoku/>
        <w:wordWrap/>
        <w:overflowPunct/>
        <w:topLinePunct w:val="0"/>
        <w:autoSpaceDE/>
        <w:autoSpaceDN/>
        <w:bidi w:val="0"/>
        <w:snapToGrid/>
        <w:spacing w:before="0" w:line="800" w:lineRule="exact"/>
        <w:ind w:right="0"/>
        <w:jc w:val="center"/>
        <w:textAlignment w:val="auto"/>
        <w:rPr>
          <w:rFonts w:hint="default" w:ascii="Times New Roman" w:hAnsi="Times New Roman" w:eastAsia="宋体" w:cs="Times New Roman"/>
          <w:color w:val="000000" w:themeColor="text1"/>
          <w:sz w:val="84"/>
          <w:szCs w:val="84"/>
          <w:highlight w:val="none"/>
          <w14:textFill>
            <w14:solidFill>
              <w14:schemeClr w14:val="tx1"/>
            </w14:solidFill>
          </w14:textFill>
        </w:rPr>
      </w:pPr>
      <w:r>
        <w:rPr>
          <w:rFonts w:hint="default" w:ascii="Times New Roman" w:hAnsi="Times New Roman" w:eastAsia="宋体" w:cs="Times New Roman"/>
          <w:b/>
          <w:bCs/>
          <w:color w:val="000000" w:themeColor="text1"/>
          <w:sz w:val="84"/>
          <w:szCs w:val="84"/>
          <w:highlight w:val="none"/>
          <w14:textFill>
            <w14:solidFill>
              <w14:schemeClr w14:val="tx1"/>
            </w14:solidFill>
          </w14:textFill>
        </w:rPr>
        <w:t>响应文件</w:t>
      </w:r>
    </w:p>
    <w:p w14:paraId="4194BAF4">
      <w:pPr>
        <w:pStyle w:val="5"/>
        <w:keepNext w:val="0"/>
        <w:keepLines w:val="0"/>
        <w:pageBreakBefore w:val="0"/>
        <w:widowControl w:val="0"/>
        <w:tabs>
          <w:tab w:val="left" w:pos="6915"/>
        </w:tabs>
        <w:kinsoku/>
        <w:wordWrap/>
        <w:overflowPunct/>
        <w:topLinePunct w:val="0"/>
        <w:autoSpaceDE/>
        <w:autoSpaceDN/>
        <w:bidi w:val="0"/>
        <w:snapToGrid/>
        <w:spacing w:line="800" w:lineRule="exact"/>
        <w:ind w:left="2677" w:right="0"/>
        <w:jc w:val="left"/>
        <w:textAlignment w:val="auto"/>
        <w:rPr>
          <w:rFonts w:hint="default" w:ascii="Times New Roman" w:hAnsi="Times New Roman" w:cs="Times New Roman"/>
          <w:color w:val="000000" w:themeColor="text1"/>
          <w:highlight w:val="none"/>
          <w14:textFill>
            <w14:solidFill>
              <w14:schemeClr w14:val="tx1"/>
            </w14:solidFill>
          </w14:textFill>
        </w:rPr>
      </w:pPr>
    </w:p>
    <w:p w14:paraId="0AB3070E">
      <w:pPr>
        <w:pStyle w:val="5"/>
        <w:keepNext w:val="0"/>
        <w:keepLines w:val="0"/>
        <w:pageBreakBefore w:val="0"/>
        <w:tabs>
          <w:tab w:val="left" w:pos="6915"/>
        </w:tabs>
        <w:kinsoku/>
        <w:overflowPunct/>
        <w:topLinePunct w:val="0"/>
        <w:bidi w:val="0"/>
        <w:spacing w:line="520" w:lineRule="exact"/>
        <w:ind w:left="2677" w:right="0"/>
        <w:jc w:val="left"/>
        <w:rPr>
          <w:rFonts w:hint="default" w:ascii="Times New Roman" w:hAnsi="Times New Roman" w:cs="Times New Roman"/>
          <w:color w:val="000000" w:themeColor="text1"/>
          <w:highlight w:val="none"/>
          <w14:textFill>
            <w14:solidFill>
              <w14:schemeClr w14:val="tx1"/>
            </w14:solidFill>
          </w14:textFill>
        </w:rPr>
      </w:pPr>
    </w:p>
    <w:p w14:paraId="55407610">
      <w:pPr>
        <w:pStyle w:val="5"/>
        <w:keepNext w:val="0"/>
        <w:keepLines w:val="0"/>
        <w:pageBreakBefore w:val="0"/>
        <w:tabs>
          <w:tab w:val="left" w:pos="6915"/>
        </w:tabs>
        <w:kinsoku/>
        <w:overflowPunct/>
        <w:topLinePunct w:val="0"/>
        <w:bidi w:val="0"/>
        <w:spacing w:line="520" w:lineRule="exact"/>
        <w:ind w:left="2677" w:right="0"/>
        <w:jc w:val="left"/>
        <w:rPr>
          <w:rFonts w:hint="default" w:ascii="Times New Roman" w:hAnsi="Times New Roman" w:cs="Times New Roman"/>
          <w:color w:val="000000" w:themeColor="text1"/>
          <w:highlight w:val="none"/>
          <w14:textFill>
            <w14:solidFill>
              <w14:schemeClr w14:val="tx1"/>
            </w14:solidFill>
          </w14:textFill>
        </w:rPr>
      </w:pPr>
    </w:p>
    <w:p w14:paraId="312ED467">
      <w:pPr>
        <w:pStyle w:val="5"/>
        <w:keepNext w:val="0"/>
        <w:keepLines w:val="0"/>
        <w:pageBreakBefore w:val="0"/>
        <w:tabs>
          <w:tab w:val="left" w:pos="6915"/>
        </w:tabs>
        <w:kinsoku/>
        <w:overflowPunct/>
        <w:topLinePunct w:val="0"/>
        <w:bidi w:val="0"/>
        <w:spacing w:line="520" w:lineRule="exact"/>
        <w:ind w:left="2677" w:right="0"/>
        <w:jc w:val="left"/>
        <w:rPr>
          <w:rFonts w:hint="default" w:ascii="Times New Roman" w:hAnsi="Times New Roman" w:cs="Times New Roman"/>
          <w:color w:val="000000" w:themeColor="text1"/>
          <w:highlight w:val="none"/>
          <w14:textFill>
            <w14:solidFill>
              <w14:schemeClr w14:val="tx1"/>
            </w14:solidFill>
          </w14:textFill>
        </w:rPr>
      </w:pPr>
    </w:p>
    <w:p w14:paraId="1CB53302">
      <w:pPr>
        <w:pStyle w:val="5"/>
        <w:keepNext w:val="0"/>
        <w:keepLines w:val="0"/>
        <w:pageBreakBefore w:val="0"/>
        <w:tabs>
          <w:tab w:val="left" w:pos="6915"/>
        </w:tabs>
        <w:kinsoku/>
        <w:overflowPunct/>
        <w:topLinePunct w:val="0"/>
        <w:bidi w:val="0"/>
        <w:spacing w:line="520" w:lineRule="exact"/>
        <w:ind w:left="2677" w:right="0"/>
        <w:jc w:val="left"/>
        <w:rPr>
          <w:rFonts w:hint="default" w:ascii="Times New Roman" w:hAnsi="Times New Roman" w:cs="Times New Roman"/>
          <w:color w:val="000000" w:themeColor="text1"/>
          <w:highlight w:val="none"/>
          <w14:textFill>
            <w14:solidFill>
              <w14:schemeClr w14:val="tx1"/>
            </w14:solidFill>
          </w14:textFill>
        </w:rPr>
      </w:pPr>
    </w:p>
    <w:p w14:paraId="77762AFB">
      <w:pPr>
        <w:pStyle w:val="5"/>
        <w:keepNext w:val="0"/>
        <w:keepLines w:val="0"/>
        <w:pageBreakBefore w:val="0"/>
        <w:tabs>
          <w:tab w:val="left" w:pos="6915"/>
        </w:tabs>
        <w:kinsoku/>
        <w:overflowPunct/>
        <w:topLinePunct w:val="0"/>
        <w:bidi w:val="0"/>
        <w:spacing w:line="520" w:lineRule="exact"/>
        <w:ind w:left="2677" w:right="0"/>
        <w:jc w:val="left"/>
        <w:rPr>
          <w:rFonts w:hint="default" w:ascii="Times New Roman" w:hAnsi="Times New Roman" w:cs="Times New Roman"/>
          <w:color w:val="000000" w:themeColor="text1"/>
          <w:highlight w:val="none"/>
          <w14:textFill>
            <w14:solidFill>
              <w14:schemeClr w14:val="tx1"/>
            </w14:solidFill>
          </w14:textFill>
        </w:rPr>
      </w:pPr>
    </w:p>
    <w:p w14:paraId="5E4CFE60">
      <w:pPr>
        <w:pStyle w:val="5"/>
        <w:keepNext w:val="0"/>
        <w:keepLines w:val="0"/>
        <w:pageBreakBefore w:val="0"/>
        <w:tabs>
          <w:tab w:val="left" w:pos="6915"/>
        </w:tabs>
        <w:kinsoku/>
        <w:overflowPunct/>
        <w:topLinePunct w:val="0"/>
        <w:bidi w:val="0"/>
        <w:spacing w:line="520" w:lineRule="exact"/>
        <w:ind w:left="2677" w:right="0"/>
        <w:jc w:val="left"/>
        <w:rPr>
          <w:rFonts w:hint="default" w:ascii="Times New Roman" w:hAnsi="Times New Roman" w:cs="Times New Roman"/>
          <w:color w:val="000000" w:themeColor="text1"/>
          <w:highlight w:val="none"/>
          <w14:textFill>
            <w14:solidFill>
              <w14:schemeClr w14:val="tx1"/>
            </w14:solidFill>
          </w14:textFill>
        </w:rPr>
      </w:pPr>
    </w:p>
    <w:p w14:paraId="7000463A">
      <w:pPr>
        <w:pStyle w:val="5"/>
        <w:keepNext w:val="0"/>
        <w:keepLines w:val="0"/>
        <w:pageBreakBefore w:val="0"/>
        <w:widowControl w:val="0"/>
        <w:tabs>
          <w:tab w:val="left" w:pos="6915"/>
        </w:tabs>
        <w:kinsoku/>
        <w:wordWrap/>
        <w:overflowPunct/>
        <w:topLinePunct w:val="0"/>
        <w:autoSpaceDE/>
        <w:autoSpaceDN/>
        <w:bidi w:val="0"/>
        <w:adjustRightInd w:val="0"/>
        <w:snapToGrid w:val="0"/>
        <w:spacing w:line="520" w:lineRule="exact"/>
        <w:ind w:right="0"/>
        <w:jc w:val="center"/>
        <w:textAlignment w:val="auto"/>
        <w:rPr>
          <w:rFonts w:hint="default" w:ascii="Times New Roman" w:hAnsi="Times New Roman" w:eastAsia="宋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32"/>
          <w:szCs w:val="32"/>
          <w:highlight w:val="none"/>
          <w14:textFill>
            <w14:solidFill>
              <w14:schemeClr w14:val="tx1"/>
            </w14:solidFill>
          </w14:textFill>
        </w:rPr>
        <w:t>供应商：</w:t>
      </w:r>
      <w:r>
        <w:rPr>
          <w:rFonts w:hint="default" w:ascii="Times New Roman" w:hAnsi="Times New Roman" w:cs="Times New Roman"/>
          <w:b w:val="0"/>
          <w:bCs w:val="0"/>
          <w:color w:val="000000" w:themeColor="text1"/>
          <w:sz w:val="32"/>
          <w:szCs w:val="32"/>
          <w:highlight w:val="none"/>
          <w:u w:val="single"/>
          <w:lang w:val="en-US" w:eastAsia="zh-CN"/>
          <w14:textFill>
            <w14:solidFill>
              <w14:schemeClr w14:val="tx1"/>
            </w14:solidFill>
          </w14:textFill>
        </w:rPr>
        <w:t xml:space="preserve">       （盖公章）</w:t>
      </w:r>
    </w:p>
    <w:p w14:paraId="64EDCC11">
      <w:pPr>
        <w:pStyle w:val="12"/>
        <w:keepNext w:val="0"/>
        <w:keepLines w:val="0"/>
        <w:pageBreakBefore w:val="0"/>
        <w:widowControl w:val="0"/>
        <w:kinsoku/>
        <w:wordWrap/>
        <w:overflowPunct/>
        <w:topLinePunct w:val="0"/>
        <w:autoSpaceDE/>
        <w:autoSpaceDN/>
        <w:bidi w:val="0"/>
        <w:adjustRightInd w:val="0"/>
        <w:snapToGrid w:val="0"/>
        <w:spacing w:before="0" w:line="520" w:lineRule="exact"/>
        <w:ind w:right="0" w:firstLine="3160" w:firstLineChars="1000"/>
        <w:jc w:val="both"/>
        <w:textAlignment w:val="auto"/>
        <w:rPr>
          <w:rFonts w:hint="default" w:ascii="Times New Roman" w:hAnsi="Times New Roman" w:eastAsia="宋体" w:cs="Times New Roman"/>
          <w:color w:val="000000" w:themeColor="text1"/>
          <w:sz w:val="32"/>
          <w:szCs w:val="32"/>
          <w:highlight w:val="none"/>
          <w14:textFill>
            <w14:solidFill>
              <w14:schemeClr w14:val="tx1"/>
            </w14:solidFill>
          </w14:textFill>
        </w:rPr>
      </w:pPr>
      <w:bookmarkStart w:id="18" w:name="    年    月    日"/>
      <w:bookmarkEnd w:id="18"/>
      <w:r>
        <w:rPr>
          <w:rFonts w:hint="default" w:ascii="Times New Roman" w:hAnsi="Times New Roman" w:eastAsia="Times New Roman" w:cs="Times New Roman"/>
          <w:b w:val="0"/>
          <w:bCs w:val="0"/>
          <w:color w:val="000000" w:themeColor="text1"/>
          <w:w w:val="99"/>
          <w:sz w:val="32"/>
          <w:szCs w:val="32"/>
          <w:highlight w:val="none"/>
          <w:u w:val="single" w:color="000000"/>
          <w14:textFill>
            <w14:solidFill>
              <w14:schemeClr w14:val="tx1"/>
            </w14:solidFill>
          </w14:textFill>
        </w:rPr>
        <w:t xml:space="preserve"> </w:t>
      </w:r>
      <w:r>
        <w:rPr>
          <w:rFonts w:hint="default" w:ascii="Times New Roman" w:hAnsi="Times New Roman" w:eastAsia="宋体" w:cs="Times New Roman"/>
          <w:b w:val="0"/>
          <w:bCs w:val="0"/>
          <w:color w:val="000000" w:themeColor="text1"/>
          <w:w w:val="99"/>
          <w:sz w:val="32"/>
          <w:szCs w:val="32"/>
          <w:highlight w:val="none"/>
          <w:u w:val="single" w:color="000000"/>
          <w:lang w:val="en-US" w:eastAsia="zh-CN"/>
          <w14:textFill>
            <w14:solidFill>
              <w14:schemeClr w14:val="tx1"/>
            </w14:solidFill>
          </w14:textFill>
        </w:rPr>
        <w:t xml:space="preserve">  </w:t>
      </w:r>
      <w:r>
        <w:rPr>
          <w:rFonts w:hint="default" w:ascii="Times New Roman" w:hAnsi="Times New Roman" w:eastAsia="Times New Roman" w:cs="Times New Roman"/>
          <w:b w:val="0"/>
          <w:bCs w:val="0"/>
          <w:color w:val="000000" w:themeColor="text1"/>
          <w:sz w:val="32"/>
          <w:szCs w:val="32"/>
          <w:highlight w:val="none"/>
          <w:u w:val="single" w:color="000000"/>
          <w14:textFill>
            <w14:solidFill>
              <w14:schemeClr w14:val="tx1"/>
            </w14:solidFill>
          </w14:textFill>
        </w:rPr>
        <w:tab/>
      </w:r>
      <w:r>
        <w:rPr>
          <w:rFonts w:hint="default" w:ascii="Times New Roman" w:hAnsi="Times New Roman" w:eastAsia="宋体" w:cs="Times New Roman"/>
          <w:b w:val="0"/>
          <w:bCs w:val="0"/>
          <w:color w:val="000000" w:themeColor="text1"/>
          <w:sz w:val="32"/>
          <w:szCs w:val="32"/>
          <w:highlight w:val="none"/>
          <w14:textFill>
            <w14:solidFill>
              <w14:schemeClr w14:val="tx1"/>
            </w14:solidFill>
          </w14:textFill>
        </w:rPr>
        <w:t>年</w:t>
      </w:r>
      <w:r>
        <w:rPr>
          <w:rFonts w:hint="default" w:ascii="Times New Roman" w:hAnsi="Times New Roman" w:eastAsia="Times New Roman" w:cs="Times New Roman"/>
          <w:b w:val="0"/>
          <w:bCs w:val="0"/>
          <w:color w:val="000000" w:themeColor="text1"/>
          <w:sz w:val="32"/>
          <w:szCs w:val="32"/>
          <w:highlight w:val="none"/>
          <w:u w:val="single" w:color="000000"/>
          <w14:textFill>
            <w14:solidFill>
              <w14:schemeClr w14:val="tx1"/>
            </w14:solidFill>
          </w14:textFill>
        </w:rPr>
        <w:tab/>
      </w:r>
      <w:r>
        <w:rPr>
          <w:rFonts w:hint="default" w:ascii="Times New Roman" w:hAnsi="Times New Roman" w:eastAsia="宋体" w:cs="Times New Roman"/>
          <w:b w:val="0"/>
          <w:bCs w:val="0"/>
          <w:color w:val="000000" w:themeColor="text1"/>
          <w:sz w:val="32"/>
          <w:szCs w:val="32"/>
          <w:highlight w:val="none"/>
          <w:u w:val="single" w:color="000000"/>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32"/>
          <w:szCs w:val="32"/>
          <w:highlight w:val="none"/>
          <w14:textFill>
            <w14:solidFill>
              <w14:schemeClr w14:val="tx1"/>
            </w14:solidFill>
          </w14:textFill>
        </w:rPr>
        <w:t>月</w:t>
      </w:r>
      <w:r>
        <w:rPr>
          <w:rFonts w:hint="default" w:ascii="Times New Roman" w:hAnsi="Times New Roman" w:eastAsia="Times New Roman" w:cs="Times New Roman"/>
          <w:b w:val="0"/>
          <w:bCs w:val="0"/>
          <w:color w:val="000000" w:themeColor="text1"/>
          <w:sz w:val="32"/>
          <w:szCs w:val="32"/>
          <w:highlight w:val="none"/>
          <w:u w:val="single" w:color="000000"/>
          <w14:textFill>
            <w14:solidFill>
              <w14:schemeClr w14:val="tx1"/>
            </w14:solidFill>
          </w14:textFill>
        </w:rPr>
        <w:tab/>
      </w:r>
      <w:r>
        <w:rPr>
          <w:rFonts w:hint="default" w:ascii="Times New Roman" w:hAnsi="Times New Roman" w:eastAsia="宋体" w:cs="Times New Roman"/>
          <w:b w:val="0"/>
          <w:bCs w:val="0"/>
          <w:color w:val="000000" w:themeColor="text1"/>
          <w:sz w:val="32"/>
          <w:szCs w:val="32"/>
          <w:highlight w:val="none"/>
          <w:u w:val="single" w:color="000000"/>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32"/>
          <w:szCs w:val="32"/>
          <w:highlight w:val="none"/>
          <w14:textFill>
            <w14:solidFill>
              <w14:schemeClr w14:val="tx1"/>
            </w14:solidFill>
          </w14:textFill>
        </w:rPr>
        <w:t>日</w:t>
      </w:r>
    </w:p>
    <w:p w14:paraId="6FCD4F1B">
      <w:pPr>
        <w:keepNext w:val="0"/>
        <w:keepLines w:val="0"/>
        <w:pageBreakBefore w:val="0"/>
        <w:kinsoku/>
        <w:overflowPunct/>
        <w:topLinePunct w:val="0"/>
        <w:bidi w:val="0"/>
        <w:spacing w:before="0" w:line="520" w:lineRule="exact"/>
        <w:rPr>
          <w:rFonts w:hint="default" w:ascii="Times New Roman" w:hAnsi="Times New Roman" w:eastAsia="宋体" w:cs="Times New Roman"/>
          <w:color w:val="000000" w:themeColor="text1"/>
          <w:sz w:val="20"/>
          <w:szCs w:val="20"/>
          <w:highlight w:val="none"/>
          <w14:textFill>
            <w14:solidFill>
              <w14:schemeClr w14:val="tx1"/>
            </w14:solidFill>
          </w14:textFill>
        </w:rPr>
      </w:pPr>
    </w:p>
    <w:p w14:paraId="2273CCCB">
      <w:pPr>
        <w:pStyle w:val="12"/>
        <w:rPr>
          <w:rFonts w:hint="default" w:ascii="Times New Roman" w:hAnsi="Times New Roman" w:cs="Times New Roman"/>
          <w:color w:val="000000" w:themeColor="text1"/>
          <w:highlight w:val="none"/>
          <w14:textFill>
            <w14:solidFill>
              <w14:schemeClr w14:val="tx1"/>
            </w14:solidFill>
          </w14:textFill>
        </w:rPr>
      </w:pPr>
    </w:p>
    <w:p w14:paraId="3016F097">
      <w:pPr>
        <w:pStyle w:val="6"/>
        <w:keepNext w:val="0"/>
        <w:keepLines w:val="0"/>
        <w:pageBreakBefore w:val="0"/>
        <w:widowControl w:val="0"/>
        <w:numPr>
          <w:ilvl w:val="0"/>
          <w:numId w:val="3"/>
        </w:numPr>
        <w:kinsoku/>
        <w:wordWrap/>
        <w:overflowPunct/>
        <w:topLinePunct w:val="0"/>
        <w:autoSpaceDE/>
        <w:autoSpaceDN/>
        <w:bidi w:val="0"/>
        <w:adjustRightInd w:val="0"/>
        <w:snapToGrid w:val="0"/>
        <w:spacing w:before="0" w:line="36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32"/>
          <w:szCs w:val="32"/>
          <w:highlight w:val="none"/>
          <w:lang w:val="en-US" w:eastAsia="zh-CN"/>
          <w14:textFill>
            <w14:solidFill>
              <w14:schemeClr w14:val="tx1"/>
            </w14:solidFill>
          </w14:textFill>
        </w:rPr>
        <w:t>响应函</w:t>
      </w:r>
    </w:p>
    <w:p w14:paraId="02AAB582">
      <w:pPr>
        <w:pStyle w:val="12"/>
        <w:keepNext w:val="0"/>
        <w:keepLines w:val="0"/>
        <w:pageBreakBefore w:val="0"/>
        <w:widowControl w:val="0"/>
        <w:tabs>
          <w:tab w:val="left" w:pos="960"/>
        </w:tabs>
        <w:kinsoku/>
        <w:wordWrap/>
        <w:overflowPunct/>
        <w:topLinePunct w:val="0"/>
        <w:autoSpaceDE/>
        <w:autoSpaceDN/>
        <w:bidi w:val="0"/>
        <w:adjustRightInd w:val="0"/>
        <w:snapToGrid w:val="0"/>
        <w:spacing w:before="0" w:line="360" w:lineRule="auto"/>
        <w:ind w:left="0" w:right="0" w:firstLine="0" w:firstLineChars="0"/>
        <w:jc w:val="left"/>
        <w:textAlignment w:val="auto"/>
        <w:rPr>
          <w:color w:val="000000" w:themeColor="text1"/>
          <w:highlight w:val="none"/>
          <w:u w:val="single" w:color="000000"/>
          <w14:textFill>
            <w14:solidFill>
              <w14:schemeClr w14:val="tx1"/>
            </w14:solidFill>
          </w14:textFill>
        </w:rPr>
      </w:pPr>
      <w:r>
        <w:rPr>
          <w:rFonts w:ascii="Times New Roman" w:hAnsi="Times New Roman" w:eastAsia="Times New Roman" w:cs="Times New Roman"/>
          <w:color w:val="000000" w:themeColor="text1"/>
          <w:highlight w:val="none"/>
          <w:u w:val="single" w:color="000000"/>
          <w14:textFill>
            <w14:solidFill>
              <w14:schemeClr w14:val="tx1"/>
            </w14:solidFill>
          </w14:textFill>
        </w:rPr>
        <w:tab/>
      </w:r>
      <w:r>
        <w:rPr>
          <w:color w:val="000000" w:themeColor="text1"/>
          <w:highlight w:val="none"/>
          <w:u w:val="single" w:color="000000"/>
          <w14:textFill>
            <w14:solidFill>
              <w14:schemeClr w14:val="tx1"/>
            </w14:solidFill>
          </w14:textFill>
        </w:rPr>
        <w:t>(采购人名称):</w:t>
      </w:r>
    </w:p>
    <w:p w14:paraId="172E6A26">
      <w:pPr>
        <w:pStyle w:val="12"/>
        <w:keepNext w:val="0"/>
        <w:keepLines w:val="0"/>
        <w:pageBreakBefore w:val="0"/>
        <w:widowControl w:val="0"/>
        <w:tabs>
          <w:tab w:val="left" w:pos="960"/>
        </w:tabs>
        <w:kinsoku/>
        <w:wordWrap/>
        <w:overflowPunct/>
        <w:topLinePunct w:val="0"/>
        <w:autoSpaceDE/>
        <w:autoSpaceDN/>
        <w:bidi w:val="0"/>
        <w:adjustRightInd w:val="0"/>
        <w:snapToGrid w:val="0"/>
        <w:spacing w:before="0" w:line="360" w:lineRule="auto"/>
        <w:ind w:left="0" w:right="0" w:firstLine="476" w:firstLineChars="200"/>
        <w:jc w:val="left"/>
        <w:textAlignment w:val="auto"/>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1.我方已仔细研究了</w:t>
      </w:r>
      <w:r>
        <w:rPr>
          <w:rFonts w:ascii="Times New Roman" w:hAnsi="Times New Roman" w:eastAsia="Times New Roman" w:cs="Times New Roman"/>
          <w:color w:val="000000" w:themeColor="text1"/>
          <w:spacing w:val="-1"/>
          <w:highlight w:val="none"/>
          <w:u w:val="single" w:color="000000"/>
          <w14:textFill>
            <w14:solidFill>
              <w14:schemeClr w14:val="tx1"/>
            </w14:solidFill>
          </w14:textFill>
        </w:rPr>
        <w:tab/>
      </w:r>
      <w:r>
        <w:rPr>
          <w:rFonts w:hint="eastAsia" w:ascii="Times New Roman" w:hAnsi="Times New Roman" w:eastAsia="宋体" w:cs="Times New Roman"/>
          <w:color w:val="000000" w:themeColor="text1"/>
          <w:spacing w:val="-1"/>
          <w:highlight w:val="none"/>
          <w:u w:val="single" w:color="000000"/>
          <w:lang w:val="en-US" w:eastAsia="zh-CN"/>
          <w14:textFill>
            <w14:solidFill>
              <w14:schemeClr w14:val="tx1"/>
            </w14:solidFill>
          </w14:textFill>
        </w:rPr>
        <w:t xml:space="preserve">     </w:t>
      </w:r>
      <w:r>
        <w:rPr>
          <w:color w:val="000000" w:themeColor="text1"/>
          <w:spacing w:val="-4"/>
          <w:highlight w:val="none"/>
          <w:u w:val="single" w:color="000000"/>
          <w14:textFill>
            <w14:solidFill>
              <w14:schemeClr w14:val="tx1"/>
            </w14:solidFill>
          </w14:textFill>
        </w:rPr>
        <w:t>(项目名称)</w:t>
      </w:r>
      <w:r>
        <w:rPr>
          <w:color w:val="000000" w:themeColor="text1"/>
          <w:spacing w:val="-4"/>
          <w:highlight w:val="none"/>
          <w14:textFill>
            <w14:solidFill>
              <w14:schemeClr w14:val="tx1"/>
            </w14:solidFill>
          </w14:textFill>
        </w:rPr>
        <w:t>采购文件的全部内容，愿意以含税价人民</w:t>
      </w:r>
      <w:r>
        <w:rPr>
          <w:color w:val="000000" w:themeColor="text1"/>
          <w:highlight w:val="none"/>
          <w14:textFill>
            <w14:solidFill>
              <w14:schemeClr w14:val="tx1"/>
            </w14:solidFill>
          </w14:textFill>
        </w:rPr>
        <w:t>币(大写)</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 xml:space="preserve">    </w:t>
      </w:r>
      <w:r>
        <w:rPr>
          <w:color w:val="000000" w:themeColor="text1"/>
          <w:spacing w:val="117"/>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)的报价(其中增值税</w:t>
      </w:r>
      <w:r>
        <w:rPr>
          <w:rFonts w:hint="eastAsia"/>
          <w:color w:val="000000" w:themeColor="text1"/>
          <w:highlight w:val="none"/>
          <w:lang w:val="en-US" w:eastAsia="zh-CN"/>
          <w14:textFill>
            <w14:solidFill>
              <w14:schemeClr w14:val="tx1"/>
            </w14:solidFill>
          </w14:textFill>
        </w:rPr>
        <w:t>税率</w:t>
      </w:r>
      <w:r>
        <w:rPr>
          <w:color w:val="000000" w:themeColor="text1"/>
          <w:highlight w:val="none"/>
          <w14:textFill>
            <w14:solidFill>
              <w14:schemeClr w14:val="tx1"/>
            </w14:solidFill>
          </w14:textFill>
        </w:rPr>
        <w:t>为：</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spacing w:val="119"/>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)，并按合同约定履行义务。</w:t>
      </w:r>
    </w:p>
    <w:p w14:paraId="56071AB0">
      <w:pPr>
        <w:pStyle w:val="12"/>
        <w:keepNext w:val="0"/>
        <w:keepLines w:val="0"/>
        <w:pageBreakBefore w:val="0"/>
        <w:widowControl w:val="0"/>
        <w:kinsoku/>
        <w:wordWrap/>
        <w:overflowPunct/>
        <w:topLinePunct w:val="0"/>
        <w:autoSpaceDE/>
        <w:autoSpaceDN/>
        <w:bidi w:val="0"/>
        <w:adjustRightInd w:val="0"/>
        <w:snapToGrid w:val="0"/>
        <w:spacing w:before="0" w:line="460" w:lineRule="exact"/>
        <w:ind w:left="0" w:leftChars="0" w:right="0" w:firstLine="480" w:firstLineChars="200"/>
        <w:jc w:val="left"/>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2.我方的响应文件包括下列内容：</w:t>
      </w:r>
    </w:p>
    <w:p w14:paraId="26FFC001">
      <w:pPr>
        <w:pStyle w:val="12"/>
        <w:keepNext w:val="0"/>
        <w:keepLines w:val="0"/>
        <w:pageBreakBefore w:val="0"/>
        <w:widowControl w:val="0"/>
        <w:kinsoku/>
        <w:wordWrap/>
        <w:overflowPunct/>
        <w:topLinePunct w:val="0"/>
        <w:autoSpaceDE/>
        <w:autoSpaceDN/>
        <w:bidi w:val="0"/>
        <w:adjustRightInd w:val="0"/>
        <w:snapToGrid w:val="0"/>
        <w:spacing w:before="0" w:line="460" w:lineRule="exact"/>
        <w:ind w:left="0" w:leftChars="0" w:right="0" w:firstLine="480" w:firstLineChars="200"/>
        <w:jc w:val="left"/>
        <w:textAlignment w:val="auto"/>
        <w:rPr>
          <w:color w:val="000000" w:themeColor="text1"/>
          <w:highlight w:val="none"/>
          <w14:textFill>
            <w14:solidFill>
              <w14:schemeClr w14:val="tx1"/>
            </w14:solidFill>
          </w14:textFill>
        </w:rPr>
      </w:pPr>
      <w:bookmarkStart w:id="19" w:name="（1） 响应函；"/>
      <w:bookmarkEnd w:id="19"/>
      <w:r>
        <w:rPr>
          <w:color w:val="000000" w:themeColor="text1"/>
          <w:highlight w:val="none"/>
          <w14:textFill>
            <w14:solidFill>
              <w14:schemeClr w14:val="tx1"/>
            </w14:solidFill>
          </w14:textFill>
        </w:rPr>
        <w:t>（1）响应函；</w:t>
      </w:r>
    </w:p>
    <w:p w14:paraId="226F5DC3">
      <w:pPr>
        <w:pStyle w:val="12"/>
        <w:keepNext w:val="0"/>
        <w:keepLines w:val="0"/>
        <w:pageBreakBefore w:val="0"/>
        <w:widowControl w:val="0"/>
        <w:kinsoku/>
        <w:wordWrap/>
        <w:overflowPunct/>
        <w:topLinePunct w:val="0"/>
        <w:autoSpaceDE/>
        <w:autoSpaceDN/>
        <w:bidi w:val="0"/>
        <w:adjustRightInd w:val="0"/>
        <w:snapToGrid w:val="0"/>
        <w:spacing w:before="0" w:line="460" w:lineRule="exact"/>
        <w:ind w:left="0" w:right="0" w:firstLine="480" w:firstLineChars="200"/>
        <w:jc w:val="left"/>
        <w:textAlignment w:val="auto"/>
        <w:rPr>
          <w:rFonts w:hint="default" w:eastAsia="宋体"/>
          <w:color w:val="000000" w:themeColor="text1"/>
          <w:highlight w:val="none"/>
          <w:lang w:val="en-US" w:eastAsia="zh-CN"/>
          <w14:textFill>
            <w14:solidFill>
              <w14:schemeClr w14:val="tx1"/>
            </w14:solidFill>
          </w14:textFill>
        </w:rPr>
      </w:pPr>
      <w:bookmarkStart w:id="20" w:name="（2） 授权委托书(如有)；"/>
      <w:bookmarkEnd w:id="20"/>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报价表；</w:t>
      </w:r>
    </w:p>
    <w:p w14:paraId="15F40F69">
      <w:pPr>
        <w:pStyle w:val="12"/>
        <w:keepNext w:val="0"/>
        <w:keepLines w:val="0"/>
        <w:pageBreakBefore w:val="0"/>
        <w:widowControl w:val="0"/>
        <w:kinsoku/>
        <w:wordWrap/>
        <w:overflowPunct/>
        <w:topLinePunct w:val="0"/>
        <w:autoSpaceDE/>
        <w:autoSpaceDN/>
        <w:bidi w:val="0"/>
        <w:adjustRightInd w:val="0"/>
        <w:snapToGrid w:val="0"/>
        <w:spacing w:before="0" w:line="460" w:lineRule="exact"/>
        <w:ind w:left="0" w:right="0" w:firstLine="480" w:firstLineChars="200"/>
        <w:jc w:val="left"/>
        <w:textAlignment w:val="auto"/>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响应保证金（如有）；</w:t>
      </w:r>
    </w:p>
    <w:p w14:paraId="0FB35C2E">
      <w:pPr>
        <w:pStyle w:val="12"/>
        <w:keepNext w:val="0"/>
        <w:keepLines w:val="0"/>
        <w:pageBreakBefore w:val="0"/>
        <w:widowControl w:val="0"/>
        <w:kinsoku/>
        <w:wordWrap/>
        <w:overflowPunct/>
        <w:topLinePunct w:val="0"/>
        <w:autoSpaceDE/>
        <w:autoSpaceDN/>
        <w:bidi w:val="0"/>
        <w:adjustRightInd w:val="0"/>
        <w:snapToGrid w:val="0"/>
        <w:spacing w:before="0" w:line="460" w:lineRule="exact"/>
        <w:ind w:left="0" w:right="0" w:firstLine="480" w:firstLineChars="200"/>
        <w:jc w:val="left"/>
        <w:textAlignment w:val="auto"/>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（4）供应商</w:t>
      </w:r>
      <w:r>
        <w:rPr>
          <w:color w:val="000000" w:themeColor="text1"/>
          <w:highlight w:val="none"/>
          <w14:textFill>
            <w14:solidFill>
              <w14:schemeClr w14:val="tx1"/>
            </w14:solidFill>
          </w14:textFill>
        </w:rPr>
        <w:t>资格审查资料；</w:t>
      </w:r>
    </w:p>
    <w:p w14:paraId="6978F59E">
      <w:pPr>
        <w:pStyle w:val="12"/>
        <w:keepNext w:val="0"/>
        <w:keepLines w:val="0"/>
        <w:pageBreakBefore w:val="0"/>
        <w:widowControl w:val="0"/>
        <w:kinsoku/>
        <w:wordWrap/>
        <w:overflowPunct/>
        <w:topLinePunct w:val="0"/>
        <w:autoSpaceDE/>
        <w:autoSpaceDN/>
        <w:bidi w:val="0"/>
        <w:adjustRightInd w:val="0"/>
        <w:snapToGrid w:val="0"/>
        <w:spacing w:before="0" w:line="460" w:lineRule="exact"/>
        <w:ind w:left="0" w:right="0" w:firstLine="480" w:firstLineChars="200"/>
        <w:jc w:val="left"/>
        <w:textAlignment w:val="auto"/>
        <w:rPr>
          <w:color w:val="000000" w:themeColor="text1"/>
          <w:highlight w:val="none"/>
          <w14:textFill>
            <w14:solidFill>
              <w14:schemeClr w14:val="tx1"/>
            </w14:solidFill>
          </w14:textFill>
        </w:rPr>
      </w:pPr>
      <w:bookmarkStart w:id="21" w:name="（5） 商务和技术偏差表；"/>
      <w:bookmarkEnd w:id="21"/>
      <w:bookmarkStart w:id="22" w:name="（3） 联合体协议书(如有)；"/>
      <w:bookmarkEnd w:id="22"/>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）技术</w:t>
      </w:r>
      <w:r>
        <w:rPr>
          <w:rFonts w:hint="eastAsia"/>
          <w:color w:val="000000" w:themeColor="text1"/>
          <w:highlight w:val="none"/>
          <w:lang w:val="en-US" w:eastAsia="zh-CN"/>
          <w14:textFill>
            <w14:solidFill>
              <w14:schemeClr w14:val="tx1"/>
            </w14:solidFill>
          </w14:textFill>
        </w:rPr>
        <w:t>要求响应</w:t>
      </w:r>
      <w:r>
        <w:rPr>
          <w:color w:val="000000" w:themeColor="text1"/>
          <w:highlight w:val="none"/>
          <w14:textFill>
            <w14:solidFill>
              <w14:schemeClr w14:val="tx1"/>
            </w14:solidFill>
          </w14:textFill>
        </w:rPr>
        <w:t>偏</w:t>
      </w:r>
      <w:r>
        <w:rPr>
          <w:rFonts w:hint="eastAsia"/>
          <w:color w:val="000000" w:themeColor="text1"/>
          <w:highlight w:val="none"/>
          <w:lang w:val="en-US" w:eastAsia="zh-CN"/>
          <w14:textFill>
            <w14:solidFill>
              <w14:schemeClr w14:val="tx1"/>
            </w14:solidFill>
          </w14:textFill>
        </w:rPr>
        <w:t>离</w:t>
      </w: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（如有）</w:t>
      </w:r>
      <w:r>
        <w:rPr>
          <w:color w:val="000000" w:themeColor="text1"/>
          <w:highlight w:val="none"/>
          <w14:textFill>
            <w14:solidFill>
              <w14:schemeClr w14:val="tx1"/>
            </w14:solidFill>
          </w14:textFill>
        </w:rPr>
        <w:t>；</w:t>
      </w:r>
    </w:p>
    <w:p w14:paraId="7B1DDF30">
      <w:pPr>
        <w:pStyle w:val="12"/>
        <w:keepNext w:val="0"/>
        <w:keepLines w:val="0"/>
        <w:pageBreakBefore w:val="0"/>
        <w:widowControl w:val="0"/>
        <w:kinsoku/>
        <w:wordWrap/>
        <w:overflowPunct/>
        <w:topLinePunct w:val="0"/>
        <w:autoSpaceDE/>
        <w:autoSpaceDN/>
        <w:bidi w:val="0"/>
        <w:adjustRightInd w:val="0"/>
        <w:snapToGrid w:val="0"/>
        <w:spacing w:before="0" w:line="460" w:lineRule="exact"/>
        <w:ind w:left="0" w:right="0" w:firstLine="480" w:firstLineChars="200"/>
        <w:jc w:val="left"/>
        <w:textAlignment w:val="auto"/>
        <w:rPr>
          <w:rFonts w:hint="default" w:eastAsia="宋体"/>
          <w:color w:val="000000" w:themeColor="text1"/>
          <w:highlight w:val="none"/>
          <w:lang w:val="en-US" w:eastAsia="zh-CN"/>
          <w14:textFill>
            <w14:solidFill>
              <w14:schemeClr w14:val="tx1"/>
            </w14:solidFill>
          </w14:textFill>
        </w:rPr>
      </w:pPr>
      <w:bookmarkStart w:id="23" w:name="（6） 报价表；"/>
      <w:bookmarkEnd w:id="23"/>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服务承诺。</w:t>
      </w:r>
    </w:p>
    <w:p w14:paraId="2257001F">
      <w:pPr>
        <w:pStyle w:val="12"/>
        <w:keepNext w:val="0"/>
        <w:keepLines w:val="0"/>
        <w:pageBreakBefore w:val="0"/>
        <w:widowControl w:val="0"/>
        <w:kinsoku/>
        <w:wordWrap/>
        <w:overflowPunct/>
        <w:topLinePunct w:val="0"/>
        <w:autoSpaceDE/>
        <w:autoSpaceDN/>
        <w:bidi w:val="0"/>
        <w:adjustRightInd w:val="0"/>
        <w:snapToGrid w:val="0"/>
        <w:spacing w:before="0" w:line="460" w:lineRule="exact"/>
        <w:ind w:left="0" w:right="0" w:firstLine="480" w:firstLineChars="200"/>
        <w:jc w:val="left"/>
        <w:textAlignment w:val="auto"/>
        <w:rPr>
          <w:color w:val="000000" w:themeColor="text1"/>
          <w:highlight w:val="none"/>
          <w14:textFill>
            <w14:solidFill>
              <w14:schemeClr w14:val="tx1"/>
            </w14:solidFill>
          </w14:textFill>
        </w:rPr>
      </w:pPr>
      <w:bookmarkStart w:id="24" w:name="（7） 资格审查资料；"/>
      <w:bookmarkEnd w:id="24"/>
      <w:r>
        <w:rPr>
          <w:color w:val="000000" w:themeColor="text1"/>
          <w:highlight w:val="none"/>
          <w14:textFill>
            <w14:solidFill>
              <w14:schemeClr w14:val="tx1"/>
            </w14:solidFill>
          </w14:textFill>
        </w:rPr>
        <w:t>响应文件的上述组成部分如存在内容不一致的，以响应函为准。</w:t>
      </w:r>
    </w:p>
    <w:p w14:paraId="67D13233">
      <w:pPr>
        <w:pStyle w:val="12"/>
        <w:keepNext w:val="0"/>
        <w:keepLines w:val="0"/>
        <w:pageBreakBefore w:val="0"/>
        <w:widowControl w:val="0"/>
        <w:kinsoku/>
        <w:wordWrap/>
        <w:overflowPunct/>
        <w:topLinePunct w:val="0"/>
        <w:autoSpaceDE/>
        <w:autoSpaceDN/>
        <w:bidi w:val="0"/>
        <w:adjustRightInd w:val="0"/>
        <w:snapToGrid w:val="0"/>
        <w:spacing w:before="0" w:line="460" w:lineRule="exact"/>
        <w:ind w:left="0" w:right="0" w:firstLine="480" w:firstLineChars="200"/>
        <w:jc w:val="left"/>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3.我方承诺除技术偏</w:t>
      </w:r>
      <w:r>
        <w:rPr>
          <w:rFonts w:hint="eastAsia"/>
          <w:color w:val="000000" w:themeColor="text1"/>
          <w:highlight w:val="none"/>
          <w:lang w:val="en-US" w:eastAsia="zh-CN"/>
          <w14:textFill>
            <w14:solidFill>
              <w14:schemeClr w14:val="tx1"/>
            </w14:solidFill>
          </w14:textFill>
        </w:rPr>
        <w:t>离</w:t>
      </w:r>
      <w:r>
        <w:rPr>
          <w:color w:val="000000" w:themeColor="text1"/>
          <w:highlight w:val="none"/>
          <w14:textFill>
            <w14:solidFill>
              <w14:schemeClr w14:val="tx1"/>
            </w14:solidFill>
          </w14:textFill>
        </w:rPr>
        <w:t>表列出的偏</w:t>
      </w:r>
      <w:r>
        <w:rPr>
          <w:rFonts w:hint="eastAsia"/>
          <w:color w:val="000000" w:themeColor="text1"/>
          <w:highlight w:val="none"/>
          <w:lang w:val="en-US" w:eastAsia="zh-CN"/>
          <w14:textFill>
            <w14:solidFill>
              <w14:schemeClr w14:val="tx1"/>
            </w14:solidFill>
          </w14:textFill>
        </w:rPr>
        <w:t>离</w:t>
      </w:r>
      <w:r>
        <w:rPr>
          <w:color w:val="000000" w:themeColor="text1"/>
          <w:highlight w:val="none"/>
          <w14:textFill>
            <w14:solidFill>
              <w14:schemeClr w14:val="tx1"/>
            </w14:solidFill>
          </w14:textFill>
        </w:rPr>
        <w:t>外，我方响应采购文件的全部要求。</w:t>
      </w:r>
    </w:p>
    <w:p w14:paraId="4BB44DA3">
      <w:pPr>
        <w:pStyle w:val="12"/>
        <w:keepNext w:val="0"/>
        <w:keepLines w:val="0"/>
        <w:pageBreakBefore w:val="0"/>
        <w:widowControl w:val="0"/>
        <w:kinsoku/>
        <w:wordWrap/>
        <w:overflowPunct/>
        <w:topLinePunct w:val="0"/>
        <w:autoSpaceDE/>
        <w:autoSpaceDN/>
        <w:bidi w:val="0"/>
        <w:adjustRightInd w:val="0"/>
        <w:snapToGrid w:val="0"/>
        <w:spacing w:before="0" w:line="460" w:lineRule="exact"/>
        <w:ind w:left="0" w:right="0" w:firstLine="480" w:firstLineChars="200"/>
        <w:jc w:val="left"/>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4.我方承诺在采购文件规定的响应文件有效期内不撤销响应文件。</w:t>
      </w:r>
    </w:p>
    <w:p w14:paraId="4CD1B187">
      <w:pPr>
        <w:pStyle w:val="12"/>
        <w:keepNext w:val="0"/>
        <w:keepLines w:val="0"/>
        <w:pageBreakBefore w:val="0"/>
        <w:widowControl w:val="0"/>
        <w:kinsoku/>
        <w:wordWrap/>
        <w:overflowPunct/>
        <w:topLinePunct w:val="0"/>
        <w:autoSpaceDE/>
        <w:autoSpaceDN/>
        <w:bidi w:val="0"/>
        <w:adjustRightInd w:val="0"/>
        <w:snapToGrid w:val="0"/>
        <w:spacing w:before="0" w:line="460" w:lineRule="exact"/>
        <w:ind w:left="0" w:right="0" w:firstLine="480" w:firstLineChars="200"/>
        <w:jc w:val="left"/>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5.如我方成交，我方承诺：</w:t>
      </w:r>
    </w:p>
    <w:p w14:paraId="3E618D67">
      <w:pPr>
        <w:pStyle w:val="12"/>
        <w:keepNext w:val="0"/>
        <w:keepLines w:val="0"/>
        <w:pageBreakBefore w:val="0"/>
        <w:widowControl w:val="0"/>
        <w:kinsoku/>
        <w:wordWrap/>
        <w:overflowPunct/>
        <w:topLinePunct w:val="0"/>
        <w:autoSpaceDE/>
        <w:autoSpaceDN/>
        <w:bidi w:val="0"/>
        <w:adjustRightInd w:val="0"/>
        <w:snapToGrid w:val="0"/>
        <w:spacing w:before="0" w:line="460" w:lineRule="exact"/>
        <w:ind w:left="0" w:right="0" w:firstLine="480" w:firstLineChars="200"/>
        <w:jc w:val="left"/>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（1）在收到成交通知书后，在成交通知书规定的期限内与你方签订合同；</w:t>
      </w:r>
    </w:p>
    <w:p w14:paraId="6953BE5C">
      <w:pPr>
        <w:pStyle w:val="12"/>
        <w:keepNext w:val="0"/>
        <w:keepLines w:val="0"/>
        <w:pageBreakBefore w:val="0"/>
        <w:widowControl w:val="0"/>
        <w:kinsoku/>
        <w:wordWrap/>
        <w:overflowPunct/>
        <w:topLinePunct w:val="0"/>
        <w:autoSpaceDE/>
        <w:autoSpaceDN/>
        <w:bidi w:val="0"/>
        <w:adjustRightInd w:val="0"/>
        <w:snapToGrid w:val="0"/>
        <w:spacing w:before="0" w:line="460" w:lineRule="exact"/>
        <w:ind w:left="0" w:right="0" w:firstLine="480" w:firstLineChars="200"/>
        <w:jc w:val="left"/>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（2）在签订合同时不向你方提岀附加条件；</w:t>
      </w:r>
    </w:p>
    <w:p w14:paraId="2357C237">
      <w:pPr>
        <w:pStyle w:val="12"/>
        <w:keepNext w:val="0"/>
        <w:keepLines w:val="0"/>
        <w:pageBreakBefore w:val="0"/>
        <w:widowControl w:val="0"/>
        <w:kinsoku/>
        <w:wordWrap/>
        <w:overflowPunct/>
        <w:topLinePunct w:val="0"/>
        <w:autoSpaceDE/>
        <w:autoSpaceDN/>
        <w:bidi w:val="0"/>
        <w:adjustRightInd w:val="0"/>
        <w:snapToGrid w:val="0"/>
        <w:spacing w:before="0" w:line="460" w:lineRule="exact"/>
        <w:ind w:left="0" w:right="0" w:firstLine="480" w:firstLineChars="200"/>
        <w:jc w:val="left"/>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（3）按照采购文件要求递交履约保证金；</w:t>
      </w:r>
    </w:p>
    <w:p w14:paraId="142BF226">
      <w:pPr>
        <w:pStyle w:val="12"/>
        <w:keepNext w:val="0"/>
        <w:keepLines w:val="0"/>
        <w:pageBreakBefore w:val="0"/>
        <w:widowControl w:val="0"/>
        <w:kinsoku/>
        <w:wordWrap/>
        <w:overflowPunct/>
        <w:topLinePunct w:val="0"/>
        <w:autoSpaceDE/>
        <w:autoSpaceDN/>
        <w:bidi w:val="0"/>
        <w:adjustRightInd w:val="0"/>
        <w:snapToGrid w:val="0"/>
        <w:spacing w:before="0" w:line="460" w:lineRule="exact"/>
        <w:ind w:left="0" w:right="0" w:firstLine="480" w:firstLineChars="200"/>
        <w:jc w:val="left"/>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（4）在合同约定的期限内完成合同规定的全部义务。</w:t>
      </w:r>
    </w:p>
    <w:p w14:paraId="03CF7E0C">
      <w:pPr>
        <w:pStyle w:val="12"/>
        <w:keepNext w:val="0"/>
        <w:keepLines w:val="0"/>
        <w:pageBreakBefore w:val="0"/>
        <w:widowControl w:val="0"/>
        <w:kinsoku/>
        <w:wordWrap/>
        <w:overflowPunct/>
        <w:topLinePunct w:val="0"/>
        <w:autoSpaceDE/>
        <w:autoSpaceDN/>
        <w:bidi w:val="0"/>
        <w:adjustRightInd w:val="0"/>
        <w:snapToGrid w:val="0"/>
        <w:spacing w:before="0" w:line="460" w:lineRule="exact"/>
        <w:ind w:left="0" w:right="0" w:firstLine="480" w:firstLineChars="200"/>
        <w:jc w:val="left"/>
        <w:textAlignment w:val="auto"/>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6.我方在此声明，所递交的响应文件及有关资料内容完整、真实和准确，且不存在</w:t>
      </w:r>
      <w:r>
        <w:rPr>
          <w:rFonts w:hint="eastAsia"/>
          <w:color w:val="000000" w:themeColor="text1"/>
          <w:highlight w:val="none"/>
          <w:lang w:val="en-US" w:eastAsia="zh-CN"/>
          <w14:textFill>
            <w14:solidFill>
              <w14:schemeClr w14:val="tx1"/>
            </w14:solidFill>
          </w14:textFill>
        </w:rPr>
        <w:t>文件</w:t>
      </w:r>
      <w:r>
        <w:rPr>
          <w:color w:val="000000" w:themeColor="text1"/>
          <w:highlight w:val="none"/>
          <w14:textFill>
            <w14:solidFill>
              <w14:schemeClr w14:val="tx1"/>
            </w14:solidFill>
          </w14:textFill>
        </w:rPr>
        <w:t>规定的供应商不得存在的情形</w:t>
      </w:r>
      <w:r>
        <w:rPr>
          <w:rFonts w:hint="eastAsia"/>
          <w:color w:val="000000" w:themeColor="text1"/>
          <w:highlight w:val="none"/>
          <w:lang w:eastAsia="zh-CN"/>
          <w14:textFill>
            <w14:solidFill>
              <w14:schemeClr w14:val="tx1"/>
            </w14:solidFill>
          </w14:textFill>
        </w:rPr>
        <w:t>。</w:t>
      </w:r>
    </w:p>
    <w:p w14:paraId="20DD850D">
      <w:pPr>
        <w:pStyle w:val="12"/>
        <w:keepNext w:val="0"/>
        <w:keepLines w:val="0"/>
        <w:pageBreakBefore w:val="0"/>
        <w:widowControl w:val="0"/>
        <w:tabs>
          <w:tab w:val="left" w:pos="2996"/>
        </w:tabs>
        <w:kinsoku/>
        <w:wordWrap/>
        <w:overflowPunct/>
        <w:topLinePunct w:val="0"/>
        <w:autoSpaceDE/>
        <w:autoSpaceDN/>
        <w:bidi w:val="0"/>
        <w:adjustRightInd w:val="0"/>
        <w:snapToGrid w:val="0"/>
        <w:spacing w:before="0" w:line="460" w:lineRule="exact"/>
        <w:ind w:left="0" w:right="0" w:firstLine="476" w:firstLineChars="200"/>
        <w:jc w:val="left"/>
        <w:textAlignment w:val="auto"/>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7.</w:t>
      </w:r>
      <w:r>
        <w:rPr>
          <w:rFonts w:ascii="Times New Roman" w:hAnsi="Times New Roman" w:eastAsia="Times New Roman" w:cs="Times New Roman"/>
          <w:color w:val="000000" w:themeColor="text1"/>
          <w:spacing w:val="-1"/>
          <w:highlight w:val="none"/>
          <w:u w:val="single" w:color="000000"/>
          <w14:textFill>
            <w14:solidFill>
              <w14:schemeClr w14:val="tx1"/>
            </w14:solidFill>
          </w14:textFill>
        </w:rPr>
        <w:tab/>
      </w:r>
      <w:r>
        <w:rPr>
          <w:color w:val="000000" w:themeColor="text1"/>
          <w:highlight w:val="none"/>
          <w:u w:val="single" w:color="000000"/>
          <w14:textFill>
            <w14:solidFill>
              <w14:schemeClr w14:val="tx1"/>
            </w14:solidFill>
          </w14:textFill>
        </w:rPr>
        <w:t>（其他补充说明</w:t>
      </w:r>
      <w:r>
        <w:rPr>
          <w:color w:val="000000" w:themeColor="text1"/>
          <w:highlight w:val="none"/>
          <w14:textFill>
            <w14:solidFill>
              <w14:schemeClr w14:val="tx1"/>
            </w14:solidFill>
          </w14:textFill>
        </w:rPr>
        <w:t>）。</w:t>
      </w:r>
    </w:p>
    <w:p w14:paraId="4C27320E">
      <w:pPr>
        <w:pStyle w:val="12"/>
        <w:keepNext w:val="0"/>
        <w:keepLines w:val="0"/>
        <w:pageBreakBefore w:val="0"/>
        <w:widowControl w:val="0"/>
        <w:tabs>
          <w:tab w:val="left" w:pos="8060"/>
          <w:tab w:val="left" w:pos="8540"/>
          <w:tab w:val="left" w:pos="9302"/>
        </w:tabs>
        <w:kinsoku/>
        <w:wordWrap/>
        <w:overflowPunct/>
        <w:topLinePunct w:val="0"/>
        <w:autoSpaceDE/>
        <w:autoSpaceDN/>
        <w:bidi w:val="0"/>
        <w:adjustRightInd w:val="0"/>
        <w:snapToGrid w:val="0"/>
        <w:spacing w:before="0" w:line="460" w:lineRule="exact"/>
        <w:ind w:left="0" w:leftChars="0" w:right="0" w:firstLine="1428" w:firstLineChars="600"/>
        <w:jc w:val="both"/>
        <w:textAlignment w:val="auto"/>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供应商：</w:t>
      </w:r>
      <w:r>
        <w:rPr>
          <w:rFonts w:hint="eastAsia"/>
          <w:color w:val="000000" w:themeColor="text1"/>
          <w:spacing w:val="-1"/>
          <w:highlight w:val="none"/>
          <w:u w:val="single"/>
          <w:lang w:val="en-US" w:eastAsia="zh-CN"/>
          <w14:textFill>
            <w14:solidFill>
              <w14:schemeClr w14:val="tx1"/>
            </w14:solidFill>
          </w14:textFill>
        </w:rPr>
        <w:t xml:space="preserve">                                     </w:t>
      </w:r>
      <w:r>
        <w:rPr>
          <w:color w:val="000000" w:themeColor="text1"/>
          <w:highlight w:val="none"/>
          <w:u w:val="single" w:color="000000"/>
          <w14:textFill>
            <w14:solidFill>
              <w14:schemeClr w14:val="tx1"/>
            </w14:solidFill>
          </w14:textFill>
        </w:rPr>
        <w:t>(盖</w:t>
      </w:r>
      <w:r>
        <w:rPr>
          <w:rFonts w:hint="eastAsia"/>
          <w:color w:val="000000" w:themeColor="text1"/>
          <w:highlight w:val="none"/>
          <w:u w:val="single" w:color="000000"/>
          <w:lang w:val="en-US" w:eastAsia="zh-CN"/>
          <w14:textFill>
            <w14:solidFill>
              <w14:schemeClr w14:val="tx1"/>
            </w14:solidFill>
          </w14:textFill>
        </w:rPr>
        <w:t>公</w:t>
      </w:r>
      <w:r>
        <w:rPr>
          <w:color w:val="000000" w:themeColor="text1"/>
          <w:highlight w:val="none"/>
          <w:u w:val="single" w:color="000000"/>
          <w14:textFill>
            <w14:solidFill>
              <w14:schemeClr w14:val="tx1"/>
            </w14:solidFill>
          </w14:textFill>
        </w:rPr>
        <w:t>章)</w:t>
      </w:r>
      <w:r>
        <w:rPr>
          <w:color w:val="000000" w:themeColor="text1"/>
          <w:highlight w:val="none"/>
          <w14:textFill>
            <w14:solidFill>
              <w14:schemeClr w14:val="tx1"/>
            </w14:solidFill>
          </w14:textFill>
        </w:rPr>
        <w:t xml:space="preserve"> </w:t>
      </w:r>
    </w:p>
    <w:p w14:paraId="259FDEB0">
      <w:pPr>
        <w:pStyle w:val="12"/>
        <w:keepNext w:val="0"/>
        <w:keepLines w:val="0"/>
        <w:pageBreakBefore w:val="0"/>
        <w:widowControl w:val="0"/>
        <w:tabs>
          <w:tab w:val="left" w:pos="8060"/>
          <w:tab w:val="left" w:pos="8540"/>
          <w:tab w:val="left" w:pos="9302"/>
        </w:tabs>
        <w:kinsoku/>
        <w:wordWrap/>
        <w:overflowPunct/>
        <w:topLinePunct w:val="0"/>
        <w:autoSpaceDE/>
        <w:autoSpaceDN/>
        <w:bidi w:val="0"/>
        <w:adjustRightInd w:val="0"/>
        <w:snapToGrid w:val="0"/>
        <w:spacing w:before="0" w:line="460" w:lineRule="exact"/>
        <w:ind w:left="0" w:right="0" w:firstLine="1428" w:firstLineChars="600"/>
        <w:jc w:val="both"/>
        <w:textAlignment w:val="auto"/>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法定代表人(单位负责人)或其授权代理人</w:t>
      </w:r>
      <w:r>
        <w:rPr>
          <w:rFonts w:hint="eastAsia"/>
          <w:color w:val="000000" w:themeColor="text1"/>
          <w:spacing w:val="-1"/>
          <w:highlight w:val="none"/>
          <w:lang w:eastAsia="zh-CN"/>
          <w14:textFill>
            <w14:solidFill>
              <w14:schemeClr w14:val="tx1"/>
            </w14:solidFill>
          </w14:textFill>
        </w:rPr>
        <w:t>：</w:t>
      </w:r>
      <w:r>
        <w:rPr>
          <w:rFonts w:hint="eastAsia"/>
          <w:color w:val="000000" w:themeColor="text1"/>
          <w:spacing w:val="-1"/>
          <w:highlight w:val="none"/>
          <w:u w:val="single"/>
          <w:lang w:val="en-US" w:eastAsia="zh-CN"/>
          <w14:textFill>
            <w14:solidFill>
              <w14:schemeClr w14:val="tx1"/>
            </w14:solidFill>
          </w14:textFill>
        </w:rPr>
        <w:t xml:space="preserve">          </w:t>
      </w:r>
      <w:r>
        <w:rPr>
          <w:color w:val="000000" w:themeColor="text1"/>
          <w:highlight w:val="none"/>
          <w:u w:val="single" w:color="000000"/>
          <w14:textFill>
            <w14:solidFill>
              <w14:schemeClr w14:val="tx1"/>
            </w14:solidFill>
          </w14:textFill>
        </w:rPr>
        <w:t>(签字)</w:t>
      </w:r>
      <w:r>
        <w:rPr>
          <w:color w:val="000000" w:themeColor="text1"/>
          <w:highlight w:val="none"/>
          <w14:textFill>
            <w14:solidFill>
              <w14:schemeClr w14:val="tx1"/>
            </w14:solidFill>
          </w14:textFill>
        </w:rPr>
        <w:t xml:space="preserve"> </w:t>
      </w:r>
    </w:p>
    <w:p w14:paraId="4802FBD4">
      <w:pPr>
        <w:pStyle w:val="12"/>
        <w:keepNext w:val="0"/>
        <w:keepLines w:val="0"/>
        <w:pageBreakBefore w:val="0"/>
        <w:widowControl w:val="0"/>
        <w:tabs>
          <w:tab w:val="left" w:pos="8060"/>
          <w:tab w:val="left" w:pos="8540"/>
          <w:tab w:val="left" w:pos="9302"/>
        </w:tabs>
        <w:kinsoku/>
        <w:wordWrap/>
        <w:overflowPunct/>
        <w:topLinePunct w:val="0"/>
        <w:autoSpaceDE/>
        <w:autoSpaceDN/>
        <w:bidi w:val="0"/>
        <w:adjustRightInd w:val="0"/>
        <w:snapToGrid w:val="0"/>
        <w:spacing w:before="0" w:line="460" w:lineRule="exact"/>
        <w:ind w:left="0" w:right="0" w:firstLine="1440" w:firstLineChars="600"/>
        <w:jc w:val="both"/>
        <w:textAlignment w:val="auto"/>
        <w:rPr>
          <w:rFonts w:hint="default" w:ascii="Times New Roman" w:hAnsi="Times New Roman" w:eastAsia="宋体" w:cs="Times New Roman"/>
          <w:color w:val="000000" w:themeColor="text1"/>
          <w:highlight w:val="none"/>
          <w:u w:val="single" w:color="000000"/>
          <w:lang w:val="en-US" w:eastAsia="zh-CN"/>
          <w14:textFill>
            <w14:solidFill>
              <w14:schemeClr w14:val="tx1"/>
            </w14:solidFill>
          </w14:textFill>
        </w:rPr>
      </w:pPr>
      <w:r>
        <w:rPr>
          <w:color w:val="000000" w:themeColor="text1"/>
          <w:highlight w:val="none"/>
          <w14:textFill>
            <w14:solidFill>
              <w14:schemeClr w14:val="tx1"/>
            </w14:solidFill>
          </w14:textFill>
        </w:rPr>
        <w:t>地</w:t>
      </w:r>
      <w:r>
        <w:rPr>
          <w:color w:val="000000" w:themeColor="text1"/>
          <w:spacing w:val="119"/>
          <w:highlight w:val="none"/>
          <w14:textFill>
            <w14:solidFill>
              <w14:schemeClr w14:val="tx1"/>
            </w14:solidFill>
          </w14:textFill>
        </w:rPr>
        <w:t xml:space="preserve"> </w:t>
      </w:r>
      <w:r>
        <w:rPr>
          <w:color w:val="000000" w:themeColor="text1"/>
          <w:highlight w:val="none"/>
          <w14:textFill>
            <w14:solidFill>
              <w14:schemeClr w14:val="tx1"/>
            </w14:solidFill>
          </w14:textFill>
        </w:rPr>
        <w:t>址：</w:t>
      </w:r>
      <w:r>
        <w:rPr>
          <w:rFonts w:hint="eastAsia"/>
          <w:color w:val="000000" w:themeColor="text1"/>
          <w:highlight w:val="none"/>
          <w:u w:val="single"/>
          <w:lang w:val="en-US" w:eastAsia="zh-CN"/>
          <w14:textFill>
            <w14:solidFill>
              <w14:schemeClr w14:val="tx1"/>
            </w14:solidFill>
          </w14:textFill>
        </w:rPr>
        <w:t xml:space="preserve">                                               </w:t>
      </w:r>
    </w:p>
    <w:p w14:paraId="11944EF2">
      <w:pPr>
        <w:pStyle w:val="12"/>
        <w:keepNext w:val="0"/>
        <w:keepLines w:val="0"/>
        <w:pageBreakBefore w:val="0"/>
        <w:widowControl w:val="0"/>
        <w:tabs>
          <w:tab w:val="left" w:pos="8060"/>
          <w:tab w:val="left" w:pos="8540"/>
          <w:tab w:val="left" w:pos="9302"/>
        </w:tabs>
        <w:kinsoku/>
        <w:wordWrap/>
        <w:overflowPunct/>
        <w:topLinePunct w:val="0"/>
        <w:autoSpaceDE/>
        <w:autoSpaceDN/>
        <w:bidi w:val="0"/>
        <w:adjustRightInd w:val="0"/>
        <w:snapToGrid w:val="0"/>
        <w:spacing w:before="0" w:line="460" w:lineRule="exact"/>
        <w:ind w:left="0" w:right="0" w:firstLine="1440" w:firstLineChars="60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电</w:t>
      </w:r>
      <w:r>
        <w:rPr>
          <w:color w:val="000000" w:themeColor="text1"/>
          <w:spacing w:val="119"/>
          <w:highlight w:val="none"/>
          <w14:textFill>
            <w14:solidFill>
              <w14:schemeClr w14:val="tx1"/>
            </w14:solidFill>
          </w14:textFill>
        </w:rPr>
        <w:t xml:space="preserve"> </w:t>
      </w:r>
      <w:r>
        <w:rPr>
          <w:color w:val="000000" w:themeColor="text1"/>
          <w:highlight w:val="none"/>
          <w14:textFill>
            <w14:solidFill>
              <w14:schemeClr w14:val="tx1"/>
            </w14:solidFill>
          </w14:textFill>
        </w:rPr>
        <w:t>话：</w:t>
      </w:r>
      <w:r>
        <w:rPr>
          <w:rFonts w:hint="eastAsia"/>
          <w:color w:val="000000" w:themeColor="text1"/>
          <w:highlight w:val="none"/>
          <w:u w:val="single"/>
          <w:lang w:val="en-US" w:eastAsia="zh-CN"/>
          <w14:textFill>
            <w14:solidFill>
              <w14:schemeClr w14:val="tx1"/>
            </w14:solidFill>
          </w14:textFill>
        </w:rPr>
        <w:t xml:space="preserve">                                                 </w:t>
      </w:r>
    </w:p>
    <w:p w14:paraId="6E96DB34">
      <w:pPr>
        <w:pStyle w:val="12"/>
        <w:keepNext w:val="0"/>
        <w:keepLines w:val="0"/>
        <w:pageBreakBefore w:val="0"/>
        <w:widowControl w:val="0"/>
        <w:kinsoku/>
        <w:wordWrap/>
        <w:overflowPunct/>
        <w:topLinePunct w:val="0"/>
        <w:autoSpaceDE/>
        <w:autoSpaceDN/>
        <w:bidi w:val="0"/>
        <w:adjustRightInd w:val="0"/>
        <w:snapToGrid w:val="0"/>
        <w:spacing w:before="0" w:line="460" w:lineRule="exact"/>
        <w:ind w:left="0" w:right="0" w:firstLine="1440" w:firstLineChars="600"/>
        <w:jc w:val="left"/>
        <w:textAlignment w:val="auto"/>
        <w:rPr>
          <w:rFonts w:hint="eastAsia"/>
          <w:color w:val="000000" w:themeColor="text1"/>
          <w:highlight w:val="none"/>
          <w:lang w:val="en-US" w:eastAsia="zh-CN"/>
          <w14:textFill>
            <w14:solidFill>
              <w14:schemeClr w14:val="tx1"/>
            </w14:solidFill>
          </w14:textFill>
        </w:rPr>
      </w:pPr>
      <w:r>
        <w:rPr>
          <w:rFonts w:ascii="Times New Roman" w:hAnsi="Times New Roman" w:eastAsia="Times New Roman" w:cs="Times New Roman"/>
          <w:color w:val="000000" w:themeColor="text1"/>
          <w:highlight w:val="none"/>
          <w:u w:val="single" w:color="000000"/>
          <w14:textFill>
            <w14:solidFill>
              <w14:schemeClr w14:val="tx1"/>
            </w14:solidFill>
          </w14:textFill>
        </w:rPr>
        <w:t xml:space="preserve"> </w:t>
      </w:r>
      <w:r>
        <w:rPr>
          <w:rFonts w:ascii="Times New Roman" w:hAnsi="Times New Roman" w:eastAsia="Times New Roman" w:cs="Times New Roman"/>
          <w:color w:val="000000" w:themeColor="text1"/>
          <w:highlight w:val="none"/>
          <w:u w:val="single" w:color="000000"/>
          <w14:textFill>
            <w14:solidFill>
              <w14:schemeClr w14:val="tx1"/>
            </w14:solidFill>
          </w14:textFill>
        </w:rPr>
        <w:tab/>
      </w:r>
      <w:r>
        <w:rPr>
          <w:rFonts w:hint="eastAsia" w:ascii="Times New Roman" w:hAnsi="Times New Roman" w:eastAsia="宋体" w:cs="Times New Roman"/>
          <w:color w:val="000000" w:themeColor="text1"/>
          <w:highlight w:val="none"/>
          <w:u w:val="single" w:color="000000"/>
          <w:lang w:val="en-US" w:eastAsia="zh-CN"/>
          <w14:textFill>
            <w14:solidFill>
              <w14:schemeClr w14:val="tx1"/>
            </w14:solidFill>
          </w14:textFill>
        </w:rPr>
        <w:t xml:space="preserve">   </w:t>
      </w:r>
      <w:r>
        <w:rPr>
          <w:color w:val="000000" w:themeColor="text1"/>
          <w:spacing w:val="-1"/>
          <w:highlight w:val="none"/>
          <w14:textFill>
            <w14:solidFill>
              <w14:schemeClr w14:val="tx1"/>
            </w14:solidFill>
          </w14:textFill>
        </w:rPr>
        <w:t>年</w:t>
      </w:r>
      <w:r>
        <w:rPr>
          <w:rFonts w:ascii="Times New Roman" w:hAnsi="Times New Roman" w:eastAsia="Times New Roman" w:cs="Times New Roman"/>
          <w:color w:val="000000" w:themeColor="text1"/>
          <w:spacing w:val="-1"/>
          <w:highlight w:val="none"/>
          <w:u w:val="single" w:color="000000"/>
          <w14:textFill>
            <w14:solidFill>
              <w14:schemeClr w14:val="tx1"/>
            </w14:solidFill>
          </w14:textFill>
        </w:rPr>
        <w:tab/>
      </w:r>
      <w:r>
        <w:rPr>
          <w:rFonts w:hint="eastAsia" w:ascii="Times New Roman" w:hAnsi="Times New Roman" w:eastAsia="宋体" w:cs="Times New Roman"/>
          <w:color w:val="000000" w:themeColor="text1"/>
          <w:spacing w:val="-1"/>
          <w:highlight w:val="none"/>
          <w:u w:val="single" w:color="000000"/>
          <w:lang w:val="en-US" w:eastAsia="zh-CN"/>
          <w14:textFill>
            <w14:solidFill>
              <w14:schemeClr w14:val="tx1"/>
            </w14:solidFill>
          </w14:textFill>
        </w:rPr>
        <w:t xml:space="preserve">  </w:t>
      </w:r>
      <w:r>
        <w:rPr>
          <w:color w:val="000000" w:themeColor="text1"/>
          <w:spacing w:val="-1"/>
          <w:highlight w:val="none"/>
          <w14:textFill>
            <w14:solidFill>
              <w14:schemeClr w14:val="tx1"/>
            </w14:solidFill>
          </w14:textFill>
        </w:rPr>
        <w:t>月</w:t>
      </w:r>
      <w:r>
        <w:rPr>
          <w:rFonts w:ascii="Times New Roman" w:hAnsi="Times New Roman" w:eastAsia="Times New Roman" w:cs="Times New Roman"/>
          <w:color w:val="000000" w:themeColor="text1"/>
          <w:spacing w:val="-1"/>
          <w:highlight w:val="none"/>
          <w:u w:val="single" w:color="000000"/>
          <w14:textFill>
            <w14:solidFill>
              <w14:schemeClr w14:val="tx1"/>
            </w14:solidFill>
          </w14:textFill>
        </w:rPr>
        <w:tab/>
      </w:r>
      <w:r>
        <w:rPr>
          <w:rFonts w:hint="eastAsia" w:ascii="Times New Roman" w:hAnsi="Times New Roman" w:eastAsia="宋体" w:cs="Times New Roman"/>
          <w:color w:val="000000" w:themeColor="text1"/>
          <w:spacing w:val="-1"/>
          <w:highlight w:val="none"/>
          <w:u w:val="single" w:color="000000"/>
          <w:lang w:val="en-US" w:eastAsia="zh-CN"/>
          <w14:textFill>
            <w14:solidFill>
              <w14:schemeClr w14:val="tx1"/>
            </w14:solidFill>
          </w14:textFill>
        </w:rPr>
        <w:t xml:space="preserve"> </w:t>
      </w:r>
      <w:r>
        <w:rPr>
          <w:color w:val="000000" w:themeColor="text1"/>
          <w:highlight w:val="none"/>
          <w14:textFill>
            <w14:solidFill>
              <w14:schemeClr w14:val="tx1"/>
            </w14:solidFill>
          </w14:textFill>
        </w:rPr>
        <w:t>日</w:t>
      </w:r>
      <w:r>
        <w:rPr>
          <w:rFonts w:hint="eastAsia"/>
          <w:color w:val="000000" w:themeColor="text1"/>
          <w:highlight w:val="none"/>
          <w:lang w:val="en-US" w:eastAsia="zh-CN"/>
          <w14:textFill>
            <w14:solidFill>
              <w14:schemeClr w14:val="tx1"/>
            </w14:solidFill>
          </w14:textFill>
        </w:rPr>
        <w:t xml:space="preserve"> </w:t>
      </w:r>
    </w:p>
    <w:p w14:paraId="1FA1F421">
      <w:pPr>
        <w:keepNext w:val="0"/>
        <w:keepLines w:val="0"/>
        <w:pageBreakBefore w:val="0"/>
        <w:widowControl w:val="0"/>
        <w:kinsoku/>
        <w:wordWrap/>
        <w:overflowPunct/>
        <w:topLinePunct w:val="0"/>
        <w:autoSpaceDE/>
        <w:autoSpaceDN/>
        <w:bidi w:val="0"/>
        <w:snapToGrid w:val="0"/>
        <w:spacing w:line="440" w:lineRule="exact"/>
        <w:textAlignment w:val="auto"/>
        <w:rPr>
          <w:rFonts w:hint="default" w:ascii="Times New Roman" w:hAnsi="Times New Roman" w:eastAsia="宋体" w:cs="Times New Roman"/>
          <w:b/>
          <w:bCs/>
          <w:color w:val="000000" w:themeColor="text1"/>
          <w:spacing w:val="20"/>
          <w:w w:val="90"/>
          <w:sz w:val="24"/>
          <w:highlight w:val="none"/>
          <w14:textFill>
            <w14:solidFill>
              <w14:schemeClr w14:val="tx1"/>
            </w14:solidFill>
          </w14:textFill>
        </w:rPr>
      </w:pPr>
      <w:r>
        <w:rPr>
          <w:rFonts w:hint="default" w:ascii="Times New Roman" w:hAnsi="Times New Roman" w:eastAsia="宋体" w:cs="Times New Roman"/>
          <w:b/>
          <w:bCs/>
          <w:color w:val="000000" w:themeColor="text1"/>
          <w:spacing w:val="20"/>
          <w:w w:val="90"/>
          <w:sz w:val="24"/>
          <w:highlight w:val="none"/>
          <w14:textFill>
            <w14:solidFill>
              <w14:schemeClr w14:val="tx1"/>
            </w14:solidFill>
          </w14:textFill>
        </w:rPr>
        <w:t>注:请供应商另准备至少3份空白</w:t>
      </w:r>
      <w:r>
        <w:rPr>
          <w:rFonts w:hint="default" w:ascii="Times New Roman" w:hAnsi="Times New Roman" w:eastAsia="宋体" w:cs="Times New Roman"/>
          <w:b/>
          <w:bCs/>
          <w:color w:val="000000" w:themeColor="text1"/>
          <w:spacing w:val="20"/>
          <w:w w:val="90"/>
          <w:sz w:val="24"/>
          <w:highlight w:val="none"/>
          <w:lang w:val="en-US" w:eastAsia="zh-CN"/>
          <w14:textFill>
            <w14:solidFill>
              <w14:schemeClr w14:val="tx1"/>
            </w14:solidFill>
          </w14:textFill>
        </w:rPr>
        <w:t>响应函</w:t>
      </w:r>
      <w:r>
        <w:rPr>
          <w:rFonts w:hint="default" w:ascii="Times New Roman" w:hAnsi="Times New Roman" w:eastAsia="宋体" w:cs="Times New Roman"/>
          <w:b/>
          <w:bCs/>
          <w:color w:val="000000" w:themeColor="text1"/>
          <w:spacing w:val="20"/>
          <w:w w:val="90"/>
          <w:sz w:val="24"/>
          <w:highlight w:val="none"/>
          <w14:textFill>
            <w14:solidFill>
              <w14:schemeClr w14:val="tx1"/>
            </w14:solidFill>
          </w14:textFill>
        </w:rPr>
        <w:t>，必须加盖供应商公章，以备最终报价用。</w:t>
      </w:r>
    </w:p>
    <w:p w14:paraId="2025027F">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0" w:line="360" w:lineRule="auto"/>
        <w:ind w:leftChars="0" w:right="0" w:rightChars="0"/>
        <w:jc w:val="both"/>
        <w:textAlignment w:val="auto"/>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391FD70F">
      <w:pPr>
        <w:pStyle w:val="6"/>
        <w:keepNext w:val="0"/>
        <w:keepLines w:val="0"/>
        <w:pageBreakBefore w:val="0"/>
        <w:widowControl w:val="0"/>
        <w:numPr>
          <w:ilvl w:val="0"/>
          <w:numId w:val="3"/>
        </w:numPr>
        <w:kinsoku/>
        <w:wordWrap/>
        <w:overflowPunct/>
        <w:topLinePunct w:val="0"/>
        <w:autoSpaceDE/>
        <w:autoSpaceDN/>
        <w:bidi w:val="0"/>
        <w:adjustRightInd w:val="0"/>
        <w:snapToGrid w:val="0"/>
        <w:spacing w:before="0" w:line="360" w:lineRule="auto"/>
        <w:ind w:left="0" w:leftChars="0" w:right="0" w:rightChars="0" w:firstLine="0" w:firstLineChars="0"/>
        <w:jc w:val="center"/>
        <w:textAlignment w:val="auto"/>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t>报价明细表</w:t>
      </w: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（格式是否需要修改）</w:t>
      </w:r>
    </w:p>
    <w:tbl>
      <w:tblPr>
        <w:tblStyle w:val="2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2657"/>
        <w:gridCol w:w="2923"/>
        <w:gridCol w:w="1658"/>
        <w:gridCol w:w="951"/>
      </w:tblGrid>
      <w:tr w14:paraId="76703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493" w:type="pct"/>
            <w:noWrap w:val="0"/>
            <w:vAlign w:val="center"/>
          </w:tcPr>
          <w:p w14:paraId="629B252D">
            <w:pPr>
              <w:keepNext w:val="0"/>
              <w:keepLines w:val="0"/>
              <w:pageBreakBefore w:val="0"/>
              <w:widowControl w:val="0"/>
              <w:kinsoku/>
              <w:wordWrap/>
              <w:overflowPunct/>
              <w:topLinePunct w:val="0"/>
              <w:autoSpaceDE/>
              <w:autoSpaceDN/>
              <w:bidi w:val="0"/>
              <w:spacing w:line="480" w:lineRule="exact"/>
              <w:ind w:right="0"/>
              <w:jc w:val="center"/>
              <w:rPr>
                <w:rFonts w:hint="eastAsia" w:ascii="Times New Roman" w:hAnsi="Times New Roman" w:eastAsia="宋体" w:cs="Times New Roman"/>
                <w:b w:val="0"/>
                <w:bCs w:val="0"/>
                <w:color w:val="000000" w:themeColor="text1"/>
                <w:sz w:val="24"/>
                <w:szCs w:val="24"/>
                <w:highlight w:val="none"/>
                <w:lang w:val="en-US" w:eastAsia="en-US" w:bidi="ar-SA"/>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en-US" w:bidi="ar-SA"/>
                <w14:textFill>
                  <w14:solidFill>
                    <w14:schemeClr w14:val="tx1"/>
                  </w14:solidFill>
                </w14:textFill>
              </w:rPr>
              <w:t>序号</w:t>
            </w:r>
          </w:p>
        </w:tc>
        <w:tc>
          <w:tcPr>
            <w:tcW w:w="1462" w:type="pct"/>
            <w:noWrap w:val="0"/>
            <w:vAlign w:val="center"/>
          </w:tcPr>
          <w:p w14:paraId="547A8B55">
            <w:pPr>
              <w:keepNext w:val="0"/>
              <w:keepLines w:val="0"/>
              <w:pageBreakBefore w:val="0"/>
              <w:widowControl w:val="0"/>
              <w:kinsoku/>
              <w:wordWrap/>
              <w:overflowPunct/>
              <w:topLinePunct w:val="0"/>
              <w:autoSpaceDE/>
              <w:autoSpaceDN/>
              <w:bidi w:val="0"/>
              <w:spacing w:line="480" w:lineRule="exact"/>
              <w:ind w:right="0"/>
              <w:jc w:val="center"/>
              <w:rPr>
                <w:rFonts w:hint="eastAsia" w:ascii="Times New Roman" w:hAnsi="Times New Roman" w:eastAsia="宋体" w:cs="Times New Roman"/>
                <w:b w:val="0"/>
                <w:bCs w:val="0"/>
                <w:color w:val="000000" w:themeColor="text1"/>
                <w:sz w:val="24"/>
                <w:szCs w:val="24"/>
                <w:highlight w:val="none"/>
                <w:lang w:val="en-US" w:eastAsia="en-US" w:bidi="ar-SA"/>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en-US" w:bidi="ar-SA"/>
                <w14:textFill>
                  <w14:solidFill>
                    <w14:schemeClr w14:val="tx1"/>
                  </w14:solidFill>
                </w14:textFill>
              </w:rPr>
              <w:t>服务（项目）名称</w:t>
            </w:r>
          </w:p>
        </w:tc>
        <w:tc>
          <w:tcPr>
            <w:tcW w:w="1608" w:type="pct"/>
            <w:noWrap w:val="0"/>
            <w:vAlign w:val="center"/>
          </w:tcPr>
          <w:p w14:paraId="77F9D57C">
            <w:pPr>
              <w:keepNext w:val="0"/>
              <w:keepLines w:val="0"/>
              <w:pageBreakBefore w:val="0"/>
              <w:widowControl w:val="0"/>
              <w:kinsoku/>
              <w:wordWrap/>
              <w:overflowPunct/>
              <w:topLinePunct w:val="0"/>
              <w:autoSpaceDE/>
              <w:autoSpaceDN/>
              <w:bidi w:val="0"/>
              <w:spacing w:line="480" w:lineRule="exact"/>
              <w:ind w:right="0"/>
              <w:jc w:val="center"/>
              <w:rPr>
                <w:rFonts w:hint="default"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t>费用构成</w:t>
            </w:r>
          </w:p>
        </w:tc>
        <w:tc>
          <w:tcPr>
            <w:tcW w:w="912" w:type="pct"/>
            <w:noWrap w:val="0"/>
            <w:vAlign w:val="center"/>
          </w:tcPr>
          <w:p w14:paraId="35696E88">
            <w:pPr>
              <w:keepNext w:val="0"/>
              <w:keepLines w:val="0"/>
              <w:pageBreakBefore w:val="0"/>
              <w:widowControl w:val="0"/>
              <w:kinsoku/>
              <w:wordWrap/>
              <w:overflowPunct/>
              <w:topLinePunct w:val="0"/>
              <w:autoSpaceDE/>
              <w:autoSpaceDN/>
              <w:bidi w:val="0"/>
              <w:spacing w:line="480" w:lineRule="exact"/>
              <w:ind w:right="0"/>
              <w:jc w:val="center"/>
              <w:rPr>
                <w:rFonts w:hint="eastAsia" w:ascii="Times New Roman" w:hAnsi="Times New Roman" w:eastAsia="宋体" w:cs="Times New Roman"/>
                <w:b w:val="0"/>
                <w:bCs w:val="0"/>
                <w:color w:val="000000" w:themeColor="text1"/>
                <w:sz w:val="24"/>
                <w:szCs w:val="24"/>
                <w:highlight w:val="none"/>
                <w:lang w:val="en-US" w:eastAsia="en-US" w:bidi="ar-SA"/>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en-US" w:bidi="ar-SA"/>
                <w14:textFill>
                  <w14:solidFill>
                    <w14:schemeClr w14:val="tx1"/>
                  </w14:solidFill>
                </w14:textFill>
              </w:rPr>
              <w:t>费用（元）</w:t>
            </w:r>
          </w:p>
        </w:tc>
        <w:tc>
          <w:tcPr>
            <w:tcW w:w="523" w:type="pct"/>
            <w:noWrap w:val="0"/>
            <w:vAlign w:val="center"/>
          </w:tcPr>
          <w:p w14:paraId="5C911142">
            <w:pPr>
              <w:keepNext w:val="0"/>
              <w:keepLines w:val="0"/>
              <w:pageBreakBefore w:val="0"/>
              <w:widowControl w:val="0"/>
              <w:kinsoku/>
              <w:wordWrap/>
              <w:overflowPunct/>
              <w:topLinePunct w:val="0"/>
              <w:autoSpaceDE/>
              <w:autoSpaceDN/>
              <w:bidi w:val="0"/>
              <w:spacing w:line="480" w:lineRule="exact"/>
              <w:ind w:right="0"/>
              <w:jc w:val="center"/>
              <w:rPr>
                <w:rFonts w:hint="eastAsia" w:ascii="Times New Roman" w:hAnsi="Times New Roman" w:eastAsia="宋体" w:cs="Times New Roman"/>
                <w:b w:val="0"/>
                <w:bCs w:val="0"/>
                <w:color w:val="000000" w:themeColor="text1"/>
                <w:sz w:val="24"/>
                <w:szCs w:val="24"/>
                <w:highlight w:val="none"/>
                <w:lang w:val="en-US" w:eastAsia="en-US" w:bidi="ar-SA"/>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en-US" w:bidi="ar-SA"/>
                <w14:textFill>
                  <w14:solidFill>
                    <w14:schemeClr w14:val="tx1"/>
                  </w14:solidFill>
                </w14:textFill>
              </w:rPr>
              <w:t>备注</w:t>
            </w:r>
          </w:p>
        </w:tc>
      </w:tr>
      <w:tr w14:paraId="360C5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493" w:type="pct"/>
            <w:noWrap w:val="0"/>
            <w:vAlign w:val="center"/>
          </w:tcPr>
          <w:p w14:paraId="1752B5E7">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62" w:type="pct"/>
            <w:noWrap w:val="0"/>
            <w:vAlign w:val="center"/>
          </w:tcPr>
          <w:p w14:paraId="6F2AD3D4">
            <w:pPr>
              <w:spacing w:line="440" w:lineRule="exact"/>
              <w:ind w:firstLine="235" w:firstLineChars="98"/>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608" w:type="pct"/>
            <w:noWrap w:val="0"/>
            <w:vAlign w:val="center"/>
          </w:tcPr>
          <w:p w14:paraId="0D0CB2F5">
            <w:pPr>
              <w:spacing w:line="440" w:lineRule="exact"/>
              <w:ind w:firstLine="235" w:firstLineChars="98"/>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12" w:type="pct"/>
            <w:noWrap w:val="0"/>
            <w:vAlign w:val="center"/>
          </w:tcPr>
          <w:p w14:paraId="3F41137C">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523" w:type="pct"/>
            <w:noWrap w:val="0"/>
            <w:vAlign w:val="center"/>
          </w:tcPr>
          <w:p w14:paraId="77AA4D2B">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75971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493" w:type="pct"/>
            <w:noWrap w:val="0"/>
            <w:vAlign w:val="center"/>
          </w:tcPr>
          <w:p w14:paraId="552F4D9E">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62" w:type="pct"/>
            <w:noWrap w:val="0"/>
            <w:vAlign w:val="center"/>
          </w:tcPr>
          <w:p w14:paraId="6C62A118">
            <w:pPr>
              <w:spacing w:line="440" w:lineRule="exact"/>
              <w:ind w:firstLine="235" w:firstLineChars="98"/>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608" w:type="pct"/>
            <w:noWrap w:val="0"/>
            <w:vAlign w:val="center"/>
          </w:tcPr>
          <w:p w14:paraId="5BA0FCF7">
            <w:pPr>
              <w:spacing w:line="440" w:lineRule="exact"/>
              <w:ind w:firstLine="235" w:firstLineChars="98"/>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12" w:type="pct"/>
            <w:noWrap w:val="0"/>
            <w:vAlign w:val="center"/>
          </w:tcPr>
          <w:p w14:paraId="084EC35D">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523" w:type="pct"/>
            <w:noWrap w:val="0"/>
            <w:vAlign w:val="center"/>
          </w:tcPr>
          <w:p w14:paraId="15C3B382">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0B1F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493" w:type="pct"/>
            <w:noWrap w:val="0"/>
            <w:vAlign w:val="center"/>
          </w:tcPr>
          <w:p w14:paraId="425F08A7">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62" w:type="pct"/>
            <w:noWrap w:val="0"/>
            <w:vAlign w:val="center"/>
          </w:tcPr>
          <w:p w14:paraId="6F214D85">
            <w:pPr>
              <w:spacing w:line="440" w:lineRule="exact"/>
              <w:ind w:firstLine="235" w:firstLineChars="98"/>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608" w:type="pct"/>
            <w:noWrap w:val="0"/>
            <w:vAlign w:val="center"/>
          </w:tcPr>
          <w:p w14:paraId="522486FF">
            <w:pPr>
              <w:spacing w:line="440" w:lineRule="exact"/>
              <w:ind w:firstLine="235" w:firstLineChars="98"/>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12" w:type="pct"/>
            <w:noWrap w:val="0"/>
            <w:vAlign w:val="center"/>
          </w:tcPr>
          <w:p w14:paraId="12CA72B4">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523" w:type="pct"/>
            <w:noWrap w:val="0"/>
            <w:vAlign w:val="center"/>
          </w:tcPr>
          <w:p w14:paraId="1936E6B4">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0A75E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493" w:type="pct"/>
            <w:noWrap w:val="0"/>
            <w:vAlign w:val="center"/>
          </w:tcPr>
          <w:p w14:paraId="3FAF31ED">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62" w:type="pct"/>
            <w:noWrap w:val="0"/>
            <w:vAlign w:val="center"/>
          </w:tcPr>
          <w:p w14:paraId="5F380400">
            <w:pPr>
              <w:spacing w:line="440" w:lineRule="exact"/>
              <w:ind w:firstLine="235" w:firstLineChars="98"/>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608" w:type="pct"/>
            <w:noWrap w:val="0"/>
            <w:vAlign w:val="center"/>
          </w:tcPr>
          <w:p w14:paraId="21988CED">
            <w:pPr>
              <w:spacing w:line="440" w:lineRule="exact"/>
              <w:ind w:firstLine="235" w:firstLineChars="98"/>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12" w:type="pct"/>
            <w:noWrap w:val="0"/>
            <w:vAlign w:val="center"/>
          </w:tcPr>
          <w:p w14:paraId="74A345C0">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523" w:type="pct"/>
            <w:noWrap w:val="0"/>
            <w:vAlign w:val="center"/>
          </w:tcPr>
          <w:p w14:paraId="2C246851">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0DCB9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493" w:type="pct"/>
            <w:noWrap w:val="0"/>
            <w:vAlign w:val="center"/>
          </w:tcPr>
          <w:p w14:paraId="50A48D35">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62" w:type="pct"/>
            <w:noWrap w:val="0"/>
            <w:vAlign w:val="center"/>
          </w:tcPr>
          <w:p w14:paraId="6A29934F">
            <w:pPr>
              <w:spacing w:line="440" w:lineRule="exact"/>
              <w:ind w:firstLine="235" w:firstLineChars="98"/>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608" w:type="pct"/>
            <w:noWrap w:val="0"/>
            <w:vAlign w:val="center"/>
          </w:tcPr>
          <w:p w14:paraId="5530B5DD">
            <w:pPr>
              <w:spacing w:line="440" w:lineRule="exact"/>
              <w:ind w:firstLine="235" w:firstLineChars="98"/>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12" w:type="pct"/>
            <w:noWrap w:val="0"/>
            <w:vAlign w:val="center"/>
          </w:tcPr>
          <w:p w14:paraId="32CCBC2B">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523" w:type="pct"/>
            <w:noWrap w:val="0"/>
            <w:vAlign w:val="center"/>
          </w:tcPr>
          <w:p w14:paraId="0D6A0261">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24D47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493" w:type="pct"/>
            <w:noWrap w:val="0"/>
            <w:vAlign w:val="center"/>
          </w:tcPr>
          <w:p w14:paraId="769FC0E5">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62" w:type="pct"/>
            <w:tcBorders>
              <w:top w:val="nil"/>
              <w:left w:val="nil"/>
            </w:tcBorders>
            <w:noWrap w:val="0"/>
            <w:vAlign w:val="center"/>
          </w:tcPr>
          <w:p w14:paraId="6B3AFBA7">
            <w:pPr>
              <w:spacing w:line="440" w:lineRule="exact"/>
              <w:ind w:firstLine="235" w:firstLineChars="98"/>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608" w:type="pct"/>
            <w:noWrap w:val="0"/>
            <w:vAlign w:val="center"/>
          </w:tcPr>
          <w:p w14:paraId="3CA76E67">
            <w:pPr>
              <w:spacing w:line="440" w:lineRule="exact"/>
              <w:ind w:firstLine="235" w:firstLineChars="98"/>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12" w:type="pct"/>
            <w:noWrap w:val="0"/>
            <w:vAlign w:val="center"/>
          </w:tcPr>
          <w:p w14:paraId="536E0E6F">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523" w:type="pct"/>
            <w:noWrap w:val="0"/>
            <w:vAlign w:val="center"/>
          </w:tcPr>
          <w:p w14:paraId="7DCAD01B">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52EBA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493" w:type="pct"/>
            <w:noWrap w:val="0"/>
            <w:vAlign w:val="center"/>
          </w:tcPr>
          <w:p w14:paraId="0EA2B0C8">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62" w:type="pct"/>
            <w:tcBorders>
              <w:top w:val="nil"/>
              <w:left w:val="nil"/>
            </w:tcBorders>
            <w:noWrap w:val="0"/>
            <w:vAlign w:val="center"/>
          </w:tcPr>
          <w:p w14:paraId="6B7CCDAF">
            <w:pPr>
              <w:spacing w:line="440" w:lineRule="exact"/>
              <w:ind w:firstLine="235" w:firstLineChars="98"/>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608" w:type="pct"/>
            <w:noWrap w:val="0"/>
            <w:vAlign w:val="center"/>
          </w:tcPr>
          <w:p w14:paraId="54623941">
            <w:pPr>
              <w:spacing w:line="440" w:lineRule="exact"/>
              <w:ind w:firstLine="235" w:firstLineChars="98"/>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12" w:type="pct"/>
            <w:noWrap w:val="0"/>
            <w:vAlign w:val="center"/>
          </w:tcPr>
          <w:p w14:paraId="319699E1">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523" w:type="pct"/>
            <w:noWrap w:val="0"/>
            <w:vAlign w:val="center"/>
          </w:tcPr>
          <w:p w14:paraId="4937AB9F">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73E7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493" w:type="pct"/>
            <w:noWrap w:val="0"/>
            <w:vAlign w:val="center"/>
          </w:tcPr>
          <w:p w14:paraId="66E9E967">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62" w:type="pct"/>
            <w:tcBorders>
              <w:top w:val="nil"/>
              <w:left w:val="nil"/>
            </w:tcBorders>
            <w:noWrap w:val="0"/>
            <w:vAlign w:val="center"/>
          </w:tcPr>
          <w:p w14:paraId="54DD1A10">
            <w:pPr>
              <w:spacing w:line="440" w:lineRule="exact"/>
              <w:ind w:firstLine="235" w:firstLineChars="98"/>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608" w:type="pct"/>
            <w:noWrap w:val="0"/>
            <w:vAlign w:val="center"/>
          </w:tcPr>
          <w:p w14:paraId="30FE0610">
            <w:pPr>
              <w:spacing w:line="440" w:lineRule="exact"/>
              <w:ind w:firstLine="235" w:firstLineChars="98"/>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12" w:type="pct"/>
            <w:noWrap w:val="0"/>
            <w:vAlign w:val="center"/>
          </w:tcPr>
          <w:p w14:paraId="02B7A786">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523" w:type="pct"/>
            <w:noWrap w:val="0"/>
            <w:vAlign w:val="center"/>
          </w:tcPr>
          <w:p w14:paraId="0121BDEB">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0E2FA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493" w:type="pct"/>
            <w:noWrap w:val="0"/>
            <w:vAlign w:val="center"/>
          </w:tcPr>
          <w:p w14:paraId="1A515A1D">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62" w:type="pct"/>
            <w:tcBorders>
              <w:top w:val="nil"/>
              <w:left w:val="nil"/>
            </w:tcBorders>
            <w:noWrap w:val="0"/>
            <w:vAlign w:val="center"/>
          </w:tcPr>
          <w:p w14:paraId="10D06F8F">
            <w:pPr>
              <w:spacing w:line="440" w:lineRule="exact"/>
              <w:ind w:firstLine="235" w:firstLineChars="98"/>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608" w:type="pct"/>
            <w:noWrap w:val="0"/>
            <w:vAlign w:val="center"/>
          </w:tcPr>
          <w:p w14:paraId="5078B76D">
            <w:pPr>
              <w:spacing w:line="440" w:lineRule="exact"/>
              <w:ind w:firstLine="235" w:firstLineChars="98"/>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12" w:type="pct"/>
            <w:noWrap w:val="0"/>
            <w:vAlign w:val="center"/>
          </w:tcPr>
          <w:p w14:paraId="71274E69">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523" w:type="pct"/>
            <w:noWrap w:val="0"/>
            <w:vAlign w:val="center"/>
          </w:tcPr>
          <w:p w14:paraId="0AB23272">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03783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563" w:type="pct"/>
            <w:gridSpan w:val="3"/>
            <w:noWrap w:val="0"/>
            <w:vAlign w:val="center"/>
          </w:tcPr>
          <w:p w14:paraId="76DB3392">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t>合计</w:t>
            </w:r>
          </w:p>
        </w:tc>
        <w:tc>
          <w:tcPr>
            <w:tcW w:w="912" w:type="pct"/>
            <w:noWrap w:val="0"/>
            <w:vAlign w:val="top"/>
          </w:tcPr>
          <w:p w14:paraId="6E9C93A4">
            <w:pPr>
              <w:spacing w:line="440" w:lineRule="exact"/>
              <w:ind w:firstLine="235" w:firstLineChars="98"/>
              <w:jc w:val="center"/>
              <w:rPr>
                <w:rFonts w:hint="eastAsia" w:ascii="仿宋_GB2312" w:hAnsi="仿宋_GB2312" w:eastAsia="仿宋_GB2312" w:cs="仿宋_GB2312"/>
                <w:color w:val="000000" w:themeColor="text1"/>
                <w:kern w:val="2"/>
                <w:sz w:val="24"/>
                <w:szCs w:val="22"/>
                <w:highlight w:val="none"/>
                <w:lang w:val="en-US" w:eastAsia="zh-CN" w:bidi="ar-SA"/>
                <w14:textFill>
                  <w14:solidFill>
                    <w14:schemeClr w14:val="tx1"/>
                  </w14:solidFill>
                </w14:textFill>
              </w:rPr>
            </w:pPr>
          </w:p>
        </w:tc>
        <w:tc>
          <w:tcPr>
            <w:tcW w:w="523" w:type="pct"/>
            <w:noWrap w:val="0"/>
            <w:vAlign w:val="top"/>
          </w:tcPr>
          <w:p w14:paraId="5B40120C">
            <w:pPr>
              <w:spacing w:line="440" w:lineRule="exact"/>
              <w:ind w:firstLine="235" w:firstLineChars="98"/>
              <w:jc w:val="center"/>
              <w:rPr>
                <w:rFonts w:hint="eastAsia" w:ascii="宋体" w:hAnsi="宋体" w:eastAsia="宋体" w:cs="宋体"/>
                <w:color w:val="000000" w:themeColor="text1"/>
                <w:sz w:val="24"/>
                <w:szCs w:val="24"/>
                <w:highlight w:val="none"/>
                <w14:textFill>
                  <w14:solidFill>
                    <w14:schemeClr w14:val="tx1"/>
                  </w14:solidFill>
                </w14:textFill>
              </w:rPr>
            </w:pPr>
          </w:p>
        </w:tc>
      </w:tr>
    </w:tbl>
    <w:p w14:paraId="16B517A8">
      <w:pPr>
        <w:spacing w:line="440" w:lineRule="exact"/>
        <w:rPr>
          <w:rFonts w:hint="eastAsia" w:ascii="仿宋" w:hAnsi="仿宋" w:eastAsia="仿宋" w:cs="仿宋"/>
          <w:color w:val="000000" w:themeColor="text1"/>
          <w:sz w:val="28"/>
          <w:szCs w:val="28"/>
          <w:highlight w:val="none"/>
          <w14:textFill>
            <w14:solidFill>
              <w14:schemeClr w14:val="tx1"/>
            </w14:solidFill>
          </w14:textFill>
        </w:rPr>
      </w:pPr>
    </w:p>
    <w:p w14:paraId="7C27B9D5">
      <w:pPr>
        <w:spacing w:line="440" w:lineRule="exact"/>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（加盖公章）    </w:t>
      </w:r>
    </w:p>
    <w:p w14:paraId="188B930B">
      <w:pPr>
        <w:spacing w:line="44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法定代表人或其委托受托人签字: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894179A">
      <w:pPr>
        <w:pStyle w:val="16"/>
        <w:spacing w:line="440" w:lineRule="exact"/>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注:</w:t>
      </w:r>
    </w:p>
    <w:p w14:paraId="1C83C524">
      <w:pPr>
        <w:pStyle w:val="16"/>
        <w:spacing w:line="440" w:lineRule="exact"/>
        <w:ind w:left="-187" w:leftChars="-85" w:firstLine="352" w:firstLineChars="14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（1）此表为表样，行数可自行添加，但表式不变。</w:t>
      </w:r>
    </w:p>
    <w:p w14:paraId="5CDEA82A">
      <w:pPr>
        <w:pStyle w:val="16"/>
        <w:spacing w:line="440" w:lineRule="exact"/>
        <w:ind w:left="-187" w:leftChars="-85" w:firstLine="352" w:firstLineChars="14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（2）如果单价和总价不符时，以单价为准。</w:t>
      </w:r>
    </w:p>
    <w:p w14:paraId="4CAA6C8D">
      <w:pPr>
        <w:pStyle w:val="16"/>
        <w:spacing w:line="440" w:lineRule="exact"/>
        <w:ind w:left="-187" w:leftChars="-85" w:firstLine="352" w:firstLineChars="147"/>
        <w:rPr>
          <w:rFonts w:hint="eastAsia" w:ascii="仿宋" w:hAnsi="仿宋" w:eastAsia="仿宋" w:cs="仿宋"/>
          <w:bCs/>
          <w:color w:val="000000" w:themeColor="text1"/>
          <w:spacing w:val="20"/>
          <w:w w:val="9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（3）价格应按照文件要求报价。</w:t>
      </w:r>
    </w:p>
    <w:p w14:paraId="4CA53246">
      <w:pPr>
        <w:spacing w:line="360" w:lineRule="auto"/>
        <w:jc w:val="center"/>
        <w:rPr>
          <w:rFonts w:hint="eastAsia" w:ascii="仿宋" w:hAnsi="仿宋" w:eastAsia="仿宋" w:cs="仿宋"/>
          <w:bCs/>
          <w:color w:val="000000" w:themeColor="text1"/>
          <w:spacing w:val="20"/>
          <w:w w:val="90"/>
          <w:sz w:val="28"/>
          <w:szCs w:val="28"/>
          <w:highlight w:val="none"/>
          <w14:textFill>
            <w14:solidFill>
              <w14:schemeClr w14:val="tx1"/>
            </w14:solidFill>
          </w14:textFill>
        </w:rPr>
      </w:pPr>
    </w:p>
    <w:p w14:paraId="5A1ACFCD">
      <w:pPr>
        <w:spacing w:line="640" w:lineRule="exact"/>
        <w:jc w:val="center"/>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14:paraId="27229F40">
      <w:pPr>
        <w:spacing w:line="640" w:lineRule="exact"/>
        <w:jc w:val="center"/>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14:paraId="1F7F1252">
      <w:pPr>
        <w:pStyle w:val="6"/>
        <w:keepNext w:val="0"/>
        <w:keepLines w:val="0"/>
        <w:pageBreakBefore w:val="0"/>
        <w:widowControl w:val="0"/>
        <w:kinsoku/>
        <w:wordWrap/>
        <w:overflowPunct/>
        <w:topLinePunct w:val="0"/>
        <w:autoSpaceDE/>
        <w:autoSpaceDN/>
        <w:bidi w:val="0"/>
        <w:adjustRightInd w:val="0"/>
        <w:snapToGrid w:val="0"/>
        <w:spacing w:before="0" w:line="360" w:lineRule="auto"/>
        <w:ind w:left="0" w:leftChars="0" w:right="0" w:firstLine="0" w:firstLineChars="0"/>
        <w:jc w:val="both"/>
        <w:textAlignment w:val="auto"/>
        <w:rPr>
          <w:rFonts w:hint="eastAsia" w:ascii="Times New Roman" w:hAnsi="Times New Roman" w:eastAsia="宋体" w:cs="Times New Roman"/>
          <w:b/>
          <w:bCs/>
          <w:color w:val="000000" w:themeColor="text1"/>
          <w:sz w:val="28"/>
          <w:szCs w:val="28"/>
          <w:highlight w:val="none"/>
          <w:lang w:val="en-US" w:eastAsia="zh-CN"/>
          <w14:textFill>
            <w14:solidFill>
              <w14:schemeClr w14:val="tx1"/>
            </w14:solidFill>
          </w14:textFill>
        </w:rPr>
      </w:pPr>
    </w:p>
    <w:p w14:paraId="045CC140">
      <w:pPr>
        <w:pStyle w:val="6"/>
        <w:keepNext w:val="0"/>
        <w:keepLines w:val="0"/>
        <w:pageBreakBefore w:val="0"/>
        <w:widowControl w:val="0"/>
        <w:numPr>
          <w:ilvl w:val="0"/>
          <w:numId w:val="3"/>
        </w:numPr>
        <w:kinsoku/>
        <w:wordWrap/>
        <w:overflowPunct/>
        <w:topLinePunct w:val="0"/>
        <w:autoSpaceDE/>
        <w:autoSpaceDN/>
        <w:bidi w:val="0"/>
        <w:adjustRightInd w:val="0"/>
        <w:snapToGrid w:val="0"/>
        <w:spacing w:before="0" w:line="360" w:lineRule="auto"/>
        <w:ind w:left="0" w:leftChars="0" w:right="0" w:rightChars="0"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t>服务要求响应偏离表</w:t>
      </w:r>
    </w:p>
    <w:p w14:paraId="5D1AEC6F">
      <w:pPr>
        <w:rPr>
          <w:rFonts w:hint="eastAsia"/>
          <w:color w:val="000000" w:themeColor="text1"/>
          <w:sz w:val="10"/>
          <w:szCs w:val="10"/>
          <w:highlight w:val="none"/>
          <w:lang w:val="en-US" w:eastAsia="zh-CN"/>
          <w14:textFill>
            <w14:solidFill>
              <w14:schemeClr w14:val="tx1"/>
            </w14:solidFill>
          </w14:textFill>
        </w:rPr>
      </w:pPr>
    </w:p>
    <w:tbl>
      <w:tblPr>
        <w:tblStyle w:val="27"/>
        <w:tblpPr w:leftFromText="180" w:rightFromText="180" w:vertAnchor="text" w:horzAnchor="page" w:tblpX="1560" w:tblpY="615"/>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900"/>
        <w:gridCol w:w="3420"/>
        <w:gridCol w:w="2880"/>
        <w:gridCol w:w="1080"/>
        <w:gridCol w:w="1080"/>
      </w:tblGrid>
      <w:tr w14:paraId="4B101C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704" w:hRule="atLeast"/>
        </w:trPr>
        <w:tc>
          <w:tcPr>
            <w:tcW w:w="900" w:type="dxa"/>
            <w:tcBorders>
              <w:top w:val="single" w:color="auto" w:sz="4" w:space="0"/>
              <w:left w:val="single" w:color="auto" w:sz="4" w:space="0"/>
              <w:bottom w:val="single" w:color="auto" w:sz="4" w:space="0"/>
              <w:right w:val="single" w:color="auto" w:sz="4" w:space="0"/>
            </w:tcBorders>
            <w:noWrap w:val="0"/>
            <w:vAlign w:val="center"/>
          </w:tcPr>
          <w:p w14:paraId="69EC3967">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序号</w:t>
            </w:r>
          </w:p>
        </w:tc>
        <w:tc>
          <w:tcPr>
            <w:tcW w:w="3420" w:type="dxa"/>
            <w:tcBorders>
              <w:top w:val="single" w:color="auto" w:sz="4" w:space="0"/>
              <w:left w:val="single" w:color="auto" w:sz="4" w:space="0"/>
              <w:bottom w:val="single" w:color="auto" w:sz="4" w:space="0"/>
              <w:right w:val="single" w:color="auto" w:sz="4" w:space="0"/>
            </w:tcBorders>
            <w:noWrap w:val="0"/>
            <w:vAlign w:val="center"/>
          </w:tcPr>
          <w:p w14:paraId="53F00506">
            <w:pPr>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项目采购需求中参数要求</w:t>
            </w:r>
          </w:p>
          <w:p w14:paraId="4DC4A2D9">
            <w:pPr>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条款描述</w:t>
            </w:r>
          </w:p>
        </w:tc>
        <w:tc>
          <w:tcPr>
            <w:tcW w:w="2880" w:type="dxa"/>
            <w:tcBorders>
              <w:top w:val="single" w:color="auto" w:sz="4" w:space="0"/>
              <w:left w:val="single" w:color="auto" w:sz="4" w:space="0"/>
              <w:bottom w:val="single" w:color="auto" w:sz="4" w:space="0"/>
              <w:right w:val="single" w:color="auto" w:sz="4" w:space="0"/>
            </w:tcBorders>
            <w:noWrap w:val="0"/>
            <w:vAlign w:val="center"/>
          </w:tcPr>
          <w:p w14:paraId="6ECAE00D">
            <w:pPr>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所报相应技术参数描述</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7D0766D">
            <w:pPr>
              <w:ind w:firstLine="240" w:firstLineChars="1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偏离</w:t>
            </w:r>
          </w:p>
          <w:p w14:paraId="24D9F2C9">
            <w:pPr>
              <w:ind w:firstLine="240" w:firstLineChars="1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情况</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8D8EC1F">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备注</w:t>
            </w:r>
          </w:p>
        </w:tc>
      </w:tr>
      <w:tr w14:paraId="740D5B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04" w:hRule="atLeast"/>
        </w:trPr>
        <w:tc>
          <w:tcPr>
            <w:tcW w:w="900" w:type="dxa"/>
            <w:tcBorders>
              <w:top w:val="single" w:color="auto" w:sz="4" w:space="0"/>
              <w:left w:val="single" w:color="auto" w:sz="4" w:space="0"/>
              <w:bottom w:val="single" w:color="auto" w:sz="4" w:space="0"/>
              <w:right w:val="single" w:color="auto" w:sz="4" w:space="0"/>
            </w:tcBorders>
            <w:noWrap w:val="0"/>
            <w:vAlign w:val="center"/>
          </w:tcPr>
          <w:p w14:paraId="00CFEDC9">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3420" w:type="dxa"/>
            <w:tcBorders>
              <w:top w:val="single" w:color="auto" w:sz="4" w:space="0"/>
              <w:left w:val="single" w:color="auto" w:sz="4" w:space="0"/>
              <w:bottom w:val="single" w:color="auto" w:sz="4" w:space="0"/>
              <w:right w:val="single" w:color="auto" w:sz="4" w:space="0"/>
            </w:tcBorders>
            <w:noWrap w:val="0"/>
            <w:vAlign w:val="center"/>
          </w:tcPr>
          <w:p w14:paraId="26E2E8B4">
            <w:pPr>
              <w:jc w:val="center"/>
              <w:rPr>
                <w:rFonts w:hint="eastAsia" w:ascii="仿宋" w:hAnsi="仿宋" w:eastAsia="仿宋" w:cs="仿宋"/>
                <w:color w:val="000000" w:themeColor="text1"/>
                <w:sz w:val="24"/>
                <w:highlight w:val="none"/>
                <w14:textFill>
                  <w14:solidFill>
                    <w14:schemeClr w14:val="tx1"/>
                  </w14:solidFill>
                </w14:textFill>
              </w:rPr>
            </w:pPr>
          </w:p>
        </w:tc>
        <w:tc>
          <w:tcPr>
            <w:tcW w:w="2880" w:type="dxa"/>
            <w:tcBorders>
              <w:top w:val="single" w:color="auto" w:sz="4" w:space="0"/>
              <w:left w:val="single" w:color="auto" w:sz="4" w:space="0"/>
              <w:bottom w:val="single" w:color="auto" w:sz="4" w:space="0"/>
              <w:right w:val="single" w:color="auto" w:sz="4" w:space="0"/>
            </w:tcBorders>
            <w:noWrap w:val="0"/>
            <w:vAlign w:val="center"/>
          </w:tcPr>
          <w:p w14:paraId="77B35AA7">
            <w:pPr>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7F9C9BA">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3776539">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1C29CA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04" w:hRule="atLeast"/>
        </w:trPr>
        <w:tc>
          <w:tcPr>
            <w:tcW w:w="900" w:type="dxa"/>
            <w:tcBorders>
              <w:top w:val="single" w:color="auto" w:sz="4" w:space="0"/>
              <w:left w:val="single" w:color="auto" w:sz="4" w:space="0"/>
              <w:right w:val="single" w:color="auto" w:sz="4" w:space="0"/>
            </w:tcBorders>
            <w:noWrap w:val="0"/>
            <w:vAlign w:val="center"/>
          </w:tcPr>
          <w:p w14:paraId="27D00FB6">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3420" w:type="dxa"/>
            <w:tcBorders>
              <w:top w:val="single" w:color="auto" w:sz="4" w:space="0"/>
              <w:left w:val="single" w:color="auto" w:sz="4" w:space="0"/>
              <w:right w:val="single" w:color="auto" w:sz="4" w:space="0"/>
            </w:tcBorders>
            <w:noWrap w:val="0"/>
            <w:vAlign w:val="center"/>
          </w:tcPr>
          <w:p w14:paraId="2FC93C4A">
            <w:pPr>
              <w:jc w:val="center"/>
              <w:rPr>
                <w:rFonts w:hint="eastAsia" w:ascii="仿宋" w:hAnsi="仿宋" w:eastAsia="仿宋" w:cs="仿宋"/>
                <w:color w:val="000000" w:themeColor="text1"/>
                <w:spacing w:val="-6"/>
                <w:sz w:val="24"/>
                <w:highlight w:val="none"/>
                <w14:textFill>
                  <w14:solidFill>
                    <w14:schemeClr w14:val="tx1"/>
                  </w14:solidFill>
                </w14:textFill>
              </w:rPr>
            </w:pPr>
          </w:p>
        </w:tc>
        <w:tc>
          <w:tcPr>
            <w:tcW w:w="2880" w:type="dxa"/>
            <w:tcBorders>
              <w:top w:val="single" w:color="auto" w:sz="4" w:space="0"/>
              <w:left w:val="single" w:color="auto" w:sz="4" w:space="0"/>
              <w:right w:val="single" w:color="auto" w:sz="4" w:space="0"/>
            </w:tcBorders>
            <w:noWrap w:val="0"/>
            <w:vAlign w:val="center"/>
          </w:tcPr>
          <w:p w14:paraId="2809EF2D">
            <w:pPr>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right w:val="single" w:color="auto" w:sz="4" w:space="0"/>
            </w:tcBorders>
            <w:noWrap w:val="0"/>
            <w:vAlign w:val="center"/>
          </w:tcPr>
          <w:p w14:paraId="194CAC90">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right w:val="single" w:color="auto" w:sz="4" w:space="0"/>
            </w:tcBorders>
            <w:noWrap w:val="0"/>
            <w:vAlign w:val="center"/>
          </w:tcPr>
          <w:p w14:paraId="0C08F59C">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4BB951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704" w:hRule="atLeast"/>
        </w:trPr>
        <w:tc>
          <w:tcPr>
            <w:tcW w:w="900" w:type="dxa"/>
            <w:tcBorders>
              <w:top w:val="single" w:color="auto" w:sz="4" w:space="0"/>
              <w:left w:val="single" w:color="auto" w:sz="4" w:space="0"/>
              <w:right w:val="single" w:color="auto" w:sz="4" w:space="0"/>
            </w:tcBorders>
            <w:noWrap w:val="0"/>
            <w:vAlign w:val="center"/>
          </w:tcPr>
          <w:p w14:paraId="26F09D83">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3420" w:type="dxa"/>
            <w:tcBorders>
              <w:top w:val="single" w:color="auto" w:sz="4" w:space="0"/>
              <w:left w:val="single" w:color="auto" w:sz="4" w:space="0"/>
              <w:right w:val="single" w:color="auto" w:sz="4" w:space="0"/>
            </w:tcBorders>
            <w:noWrap w:val="0"/>
            <w:vAlign w:val="center"/>
          </w:tcPr>
          <w:p w14:paraId="20157C88">
            <w:pPr>
              <w:jc w:val="center"/>
              <w:rPr>
                <w:rFonts w:hint="eastAsia" w:ascii="仿宋" w:hAnsi="仿宋" w:eastAsia="仿宋" w:cs="仿宋"/>
                <w:color w:val="000000" w:themeColor="text1"/>
                <w:sz w:val="24"/>
                <w:highlight w:val="none"/>
                <w14:textFill>
                  <w14:solidFill>
                    <w14:schemeClr w14:val="tx1"/>
                  </w14:solidFill>
                </w14:textFill>
              </w:rPr>
            </w:pPr>
          </w:p>
        </w:tc>
        <w:tc>
          <w:tcPr>
            <w:tcW w:w="2880" w:type="dxa"/>
            <w:tcBorders>
              <w:top w:val="single" w:color="auto" w:sz="4" w:space="0"/>
              <w:left w:val="single" w:color="auto" w:sz="4" w:space="0"/>
              <w:right w:val="single" w:color="auto" w:sz="4" w:space="0"/>
            </w:tcBorders>
            <w:noWrap w:val="0"/>
            <w:vAlign w:val="center"/>
          </w:tcPr>
          <w:p w14:paraId="668E997E">
            <w:pPr>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right w:val="single" w:color="auto" w:sz="4" w:space="0"/>
            </w:tcBorders>
            <w:noWrap w:val="0"/>
            <w:vAlign w:val="center"/>
          </w:tcPr>
          <w:p w14:paraId="0F7E214D">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right w:val="single" w:color="auto" w:sz="4" w:space="0"/>
            </w:tcBorders>
            <w:noWrap w:val="0"/>
            <w:vAlign w:val="center"/>
          </w:tcPr>
          <w:p w14:paraId="6CA4F01C">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302B95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704" w:hRule="atLeast"/>
        </w:trPr>
        <w:tc>
          <w:tcPr>
            <w:tcW w:w="900" w:type="dxa"/>
            <w:tcBorders>
              <w:top w:val="single" w:color="auto" w:sz="4" w:space="0"/>
              <w:left w:val="single" w:color="auto" w:sz="4" w:space="0"/>
              <w:right w:val="single" w:color="auto" w:sz="4" w:space="0"/>
            </w:tcBorders>
            <w:noWrap w:val="0"/>
            <w:vAlign w:val="center"/>
          </w:tcPr>
          <w:p w14:paraId="5FD0452E">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3420" w:type="dxa"/>
            <w:tcBorders>
              <w:top w:val="single" w:color="auto" w:sz="4" w:space="0"/>
              <w:left w:val="single" w:color="auto" w:sz="4" w:space="0"/>
              <w:right w:val="single" w:color="auto" w:sz="4" w:space="0"/>
            </w:tcBorders>
            <w:noWrap w:val="0"/>
            <w:vAlign w:val="center"/>
          </w:tcPr>
          <w:p w14:paraId="73CDE3B4">
            <w:pPr>
              <w:jc w:val="center"/>
              <w:rPr>
                <w:rFonts w:hint="eastAsia" w:ascii="仿宋" w:hAnsi="仿宋" w:eastAsia="仿宋" w:cs="仿宋"/>
                <w:color w:val="000000" w:themeColor="text1"/>
                <w:sz w:val="24"/>
                <w:highlight w:val="none"/>
                <w14:textFill>
                  <w14:solidFill>
                    <w14:schemeClr w14:val="tx1"/>
                  </w14:solidFill>
                </w14:textFill>
              </w:rPr>
            </w:pPr>
          </w:p>
        </w:tc>
        <w:tc>
          <w:tcPr>
            <w:tcW w:w="2880" w:type="dxa"/>
            <w:tcBorders>
              <w:top w:val="single" w:color="auto" w:sz="4" w:space="0"/>
              <w:left w:val="single" w:color="auto" w:sz="4" w:space="0"/>
              <w:right w:val="single" w:color="auto" w:sz="4" w:space="0"/>
            </w:tcBorders>
            <w:noWrap w:val="0"/>
            <w:vAlign w:val="center"/>
          </w:tcPr>
          <w:p w14:paraId="3A9289E7">
            <w:pPr>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right w:val="single" w:color="auto" w:sz="4" w:space="0"/>
            </w:tcBorders>
            <w:noWrap w:val="0"/>
            <w:vAlign w:val="center"/>
          </w:tcPr>
          <w:p w14:paraId="2AE0A711">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right w:val="single" w:color="auto" w:sz="4" w:space="0"/>
            </w:tcBorders>
            <w:noWrap w:val="0"/>
            <w:vAlign w:val="center"/>
          </w:tcPr>
          <w:p w14:paraId="583C0FD3">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5094DD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04" w:hRule="atLeast"/>
        </w:trPr>
        <w:tc>
          <w:tcPr>
            <w:tcW w:w="900" w:type="dxa"/>
            <w:tcBorders>
              <w:top w:val="single" w:color="auto" w:sz="4" w:space="0"/>
              <w:left w:val="single" w:color="auto" w:sz="4" w:space="0"/>
              <w:bottom w:val="single" w:color="auto" w:sz="4" w:space="0"/>
              <w:right w:val="single" w:color="auto" w:sz="4" w:space="0"/>
            </w:tcBorders>
            <w:noWrap w:val="0"/>
            <w:vAlign w:val="center"/>
          </w:tcPr>
          <w:p w14:paraId="6FFA5490">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3420" w:type="dxa"/>
            <w:tcBorders>
              <w:top w:val="single" w:color="auto" w:sz="4" w:space="0"/>
              <w:left w:val="single" w:color="auto" w:sz="4" w:space="0"/>
              <w:bottom w:val="single" w:color="auto" w:sz="4" w:space="0"/>
              <w:right w:val="single" w:color="auto" w:sz="4" w:space="0"/>
            </w:tcBorders>
            <w:noWrap w:val="0"/>
            <w:vAlign w:val="center"/>
          </w:tcPr>
          <w:p w14:paraId="6E0DA4C7">
            <w:pPr>
              <w:jc w:val="center"/>
              <w:rPr>
                <w:rFonts w:hint="eastAsia" w:ascii="仿宋" w:hAnsi="仿宋" w:eastAsia="仿宋" w:cs="仿宋"/>
                <w:color w:val="000000" w:themeColor="text1"/>
                <w:sz w:val="24"/>
                <w:highlight w:val="none"/>
                <w14:textFill>
                  <w14:solidFill>
                    <w14:schemeClr w14:val="tx1"/>
                  </w14:solidFill>
                </w14:textFill>
              </w:rPr>
            </w:pPr>
          </w:p>
        </w:tc>
        <w:tc>
          <w:tcPr>
            <w:tcW w:w="2880" w:type="dxa"/>
            <w:tcBorders>
              <w:top w:val="single" w:color="auto" w:sz="4" w:space="0"/>
              <w:left w:val="single" w:color="auto" w:sz="4" w:space="0"/>
              <w:bottom w:val="single" w:color="auto" w:sz="4" w:space="0"/>
              <w:right w:val="single" w:color="auto" w:sz="4" w:space="0"/>
            </w:tcBorders>
            <w:noWrap w:val="0"/>
            <w:vAlign w:val="center"/>
          </w:tcPr>
          <w:p w14:paraId="4CA39944">
            <w:pPr>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DBC33A8">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7A9E3EB">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56D842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704" w:hRule="atLeast"/>
        </w:trPr>
        <w:tc>
          <w:tcPr>
            <w:tcW w:w="900" w:type="dxa"/>
            <w:tcBorders>
              <w:top w:val="single" w:color="auto" w:sz="4" w:space="0"/>
              <w:left w:val="single" w:color="auto" w:sz="4" w:space="0"/>
              <w:bottom w:val="single" w:color="auto" w:sz="4" w:space="0"/>
              <w:right w:val="single" w:color="auto" w:sz="4" w:space="0"/>
            </w:tcBorders>
            <w:noWrap w:val="0"/>
            <w:vAlign w:val="center"/>
          </w:tcPr>
          <w:p w14:paraId="609DEAD1">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3420" w:type="dxa"/>
            <w:tcBorders>
              <w:top w:val="single" w:color="auto" w:sz="4" w:space="0"/>
              <w:left w:val="single" w:color="auto" w:sz="4" w:space="0"/>
              <w:bottom w:val="single" w:color="auto" w:sz="4" w:space="0"/>
              <w:right w:val="single" w:color="auto" w:sz="4" w:space="0"/>
            </w:tcBorders>
            <w:noWrap w:val="0"/>
            <w:vAlign w:val="center"/>
          </w:tcPr>
          <w:p w14:paraId="697DCF47">
            <w:pPr>
              <w:jc w:val="center"/>
              <w:rPr>
                <w:rFonts w:hint="eastAsia" w:ascii="仿宋" w:hAnsi="仿宋" w:eastAsia="仿宋" w:cs="仿宋"/>
                <w:color w:val="000000" w:themeColor="text1"/>
                <w:sz w:val="24"/>
                <w:highlight w:val="none"/>
                <w14:textFill>
                  <w14:solidFill>
                    <w14:schemeClr w14:val="tx1"/>
                  </w14:solidFill>
                </w14:textFill>
              </w:rPr>
            </w:pPr>
          </w:p>
        </w:tc>
        <w:tc>
          <w:tcPr>
            <w:tcW w:w="2880" w:type="dxa"/>
            <w:tcBorders>
              <w:top w:val="single" w:color="auto" w:sz="4" w:space="0"/>
              <w:left w:val="single" w:color="auto" w:sz="4" w:space="0"/>
              <w:bottom w:val="single" w:color="auto" w:sz="4" w:space="0"/>
              <w:right w:val="single" w:color="auto" w:sz="4" w:space="0"/>
            </w:tcBorders>
            <w:noWrap w:val="0"/>
            <w:vAlign w:val="center"/>
          </w:tcPr>
          <w:p w14:paraId="1DD4F89C">
            <w:pPr>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40361DA">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C784117">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45A6FB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704" w:hRule="atLeast"/>
        </w:trPr>
        <w:tc>
          <w:tcPr>
            <w:tcW w:w="900" w:type="dxa"/>
            <w:tcBorders>
              <w:top w:val="single" w:color="auto" w:sz="4" w:space="0"/>
              <w:left w:val="single" w:color="auto" w:sz="4" w:space="0"/>
              <w:bottom w:val="single" w:color="auto" w:sz="4" w:space="0"/>
              <w:right w:val="single" w:color="auto" w:sz="4" w:space="0"/>
            </w:tcBorders>
            <w:noWrap w:val="0"/>
            <w:vAlign w:val="center"/>
          </w:tcPr>
          <w:p w14:paraId="77FA1C45">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3420" w:type="dxa"/>
            <w:tcBorders>
              <w:top w:val="single" w:color="auto" w:sz="4" w:space="0"/>
              <w:left w:val="single" w:color="auto" w:sz="4" w:space="0"/>
              <w:bottom w:val="single" w:color="auto" w:sz="4" w:space="0"/>
              <w:right w:val="single" w:color="auto" w:sz="4" w:space="0"/>
            </w:tcBorders>
            <w:noWrap w:val="0"/>
            <w:vAlign w:val="center"/>
          </w:tcPr>
          <w:p w14:paraId="749688E0">
            <w:pPr>
              <w:jc w:val="center"/>
              <w:rPr>
                <w:rFonts w:hint="eastAsia" w:ascii="仿宋" w:hAnsi="仿宋" w:eastAsia="仿宋" w:cs="仿宋"/>
                <w:color w:val="000000" w:themeColor="text1"/>
                <w:sz w:val="24"/>
                <w:highlight w:val="none"/>
                <w14:textFill>
                  <w14:solidFill>
                    <w14:schemeClr w14:val="tx1"/>
                  </w14:solidFill>
                </w14:textFill>
              </w:rPr>
            </w:pPr>
          </w:p>
        </w:tc>
        <w:tc>
          <w:tcPr>
            <w:tcW w:w="2880" w:type="dxa"/>
            <w:tcBorders>
              <w:top w:val="single" w:color="auto" w:sz="4" w:space="0"/>
              <w:left w:val="single" w:color="auto" w:sz="4" w:space="0"/>
              <w:bottom w:val="single" w:color="auto" w:sz="4" w:space="0"/>
              <w:right w:val="single" w:color="auto" w:sz="4" w:space="0"/>
            </w:tcBorders>
            <w:noWrap w:val="0"/>
            <w:vAlign w:val="center"/>
          </w:tcPr>
          <w:p w14:paraId="504328EF">
            <w:pPr>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5978A00">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83F53B7">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4BE276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704" w:hRule="atLeast"/>
        </w:trPr>
        <w:tc>
          <w:tcPr>
            <w:tcW w:w="900" w:type="dxa"/>
            <w:tcBorders>
              <w:top w:val="single" w:color="auto" w:sz="4" w:space="0"/>
              <w:left w:val="single" w:color="auto" w:sz="4" w:space="0"/>
              <w:bottom w:val="single" w:color="auto" w:sz="4" w:space="0"/>
              <w:right w:val="single" w:color="auto" w:sz="4" w:space="0"/>
            </w:tcBorders>
            <w:noWrap w:val="0"/>
            <w:vAlign w:val="center"/>
          </w:tcPr>
          <w:p w14:paraId="2628D893">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3420" w:type="dxa"/>
            <w:tcBorders>
              <w:top w:val="single" w:color="auto" w:sz="4" w:space="0"/>
              <w:left w:val="single" w:color="auto" w:sz="4" w:space="0"/>
              <w:bottom w:val="single" w:color="auto" w:sz="4" w:space="0"/>
              <w:right w:val="single" w:color="auto" w:sz="4" w:space="0"/>
            </w:tcBorders>
            <w:noWrap w:val="0"/>
            <w:vAlign w:val="center"/>
          </w:tcPr>
          <w:p w14:paraId="03DE3FEA">
            <w:pPr>
              <w:rPr>
                <w:rFonts w:hint="eastAsia" w:ascii="仿宋" w:hAnsi="仿宋" w:eastAsia="仿宋" w:cs="仿宋"/>
                <w:color w:val="000000" w:themeColor="text1"/>
                <w:spacing w:val="-6"/>
                <w:sz w:val="24"/>
                <w:highlight w:val="none"/>
                <w14:textFill>
                  <w14:solidFill>
                    <w14:schemeClr w14:val="tx1"/>
                  </w14:solidFill>
                </w14:textFill>
              </w:rPr>
            </w:pPr>
          </w:p>
        </w:tc>
        <w:tc>
          <w:tcPr>
            <w:tcW w:w="2880" w:type="dxa"/>
            <w:tcBorders>
              <w:top w:val="single" w:color="auto" w:sz="4" w:space="0"/>
              <w:left w:val="single" w:color="auto" w:sz="4" w:space="0"/>
              <w:bottom w:val="single" w:color="auto" w:sz="4" w:space="0"/>
              <w:right w:val="single" w:color="auto" w:sz="4" w:space="0"/>
            </w:tcBorders>
            <w:noWrap w:val="0"/>
            <w:vAlign w:val="center"/>
          </w:tcPr>
          <w:p w14:paraId="1D704D3A">
            <w:pPr>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BA4316D">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6E6DC67">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242F61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704" w:hRule="atLeast"/>
        </w:trPr>
        <w:tc>
          <w:tcPr>
            <w:tcW w:w="900" w:type="dxa"/>
            <w:tcBorders>
              <w:top w:val="single" w:color="auto" w:sz="4" w:space="0"/>
              <w:left w:val="single" w:color="auto" w:sz="4" w:space="0"/>
              <w:bottom w:val="single" w:color="auto" w:sz="4" w:space="0"/>
              <w:right w:val="single" w:color="auto" w:sz="4" w:space="0"/>
            </w:tcBorders>
            <w:noWrap w:val="0"/>
            <w:vAlign w:val="center"/>
          </w:tcPr>
          <w:p w14:paraId="7459CF37">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3420" w:type="dxa"/>
            <w:tcBorders>
              <w:top w:val="single" w:color="auto" w:sz="4" w:space="0"/>
              <w:left w:val="single" w:color="auto" w:sz="4" w:space="0"/>
              <w:bottom w:val="single" w:color="auto" w:sz="4" w:space="0"/>
              <w:right w:val="single" w:color="auto" w:sz="4" w:space="0"/>
            </w:tcBorders>
            <w:noWrap w:val="0"/>
            <w:vAlign w:val="center"/>
          </w:tcPr>
          <w:p w14:paraId="30A08893">
            <w:pPr>
              <w:rPr>
                <w:rFonts w:hint="eastAsia" w:ascii="仿宋" w:hAnsi="仿宋" w:eastAsia="仿宋" w:cs="仿宋"/>
                <w:color w:val="000000" w:themeColor="text1"/>
                <w:spacing w:val="-10"/>
                <w:sz w:val="24"/>
                <w:highlight w:val="none"/>
                <w14:textFill>
                  <w14:solidFill>
                    <w14:schemeClr w14:val="tx1"/>
                  </w14:solidFill>
                </w14:textFill>
              </w:rPr>
            </w:pPr>
          </w:p>
        </w:tc>
        <w:tc>
          <w:tcPr>
            <w:tcW w:w="2880" w:type="dxa"/>
            <w:tcBorders>
              <w:top w:val="single" w:color="auto" w:sz="4" w:space="0"/>
              <w:left w:val="single" w:color="auto" w:sz="4" w:space="0"/>
              <w:bottom w:val="single" w:color="auto" w:sz="4" w:space="0"/>
              <w:right w:val="single" w:color="auto" w:sz="4" w:space="0"/>
            </w:tcBorders>
            <w:noWrap w:val="0"/>
            <w:vAlign w:val="center"/>
          </w:tcPr>
          <w:p w14:paraId="47AEFB2F">
            <w:pPr>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0A4F9AB">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DC425B2">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611426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704" w:hRule="atLeast"/>
        </w:trPr>
        <w:tc>
          <w:tcPr>
            <w:tcW w:w="900" w:type="dxa"/>
            <w:tcBorders>
              <w:top w:val="single" w:color="auto" w:sz="4" w:space="0"/>
              <w:left w:val="single" w:color="auto" w:sz="4" w:space="0"/>
              <w:bottom w:val="single" w:color="auto" w:sz="4" w:space="0"/>
              <w:right w:val="single" w:color="auto" w:sz="4" w:space="0"/>
            </w:tcBorders>
            <w:noWrap w:val="0"/>
            <w:vAlign w:val="center"/>
          </w:tcPr>
          <w:p w14:paraId="35AF58E6">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3420" w:type="dxa"/>
            <w:tcBorders>
              <w:top w:val="single" w:color="auto" w:sz="4" w:space="0"/>
              <w:left w:val="single" w:color="auto" w:sz="4" w:space="0"/>
              <w:bottom w:val="single" w:color="auto" w:sz="4" w:space="0"/>
              <w:right w:val="single" w:color="auto" w:sz="4" w:space="0"/>
            </w:tcBorders>
            <w:noWrap w:val="0"/>
            <w:vAlign w:val="center"/>
          </w:tcPr>
          <w:p w14:paraId="32AFC53F">
            <w:pPr>
              <w:jc w:val="center"/>
              <w:rPr>
                <w:rFonts w:hint="eastAsia" w:ascii="仿宋" w:hAnsi="仿宋" w:eastAsia="仿宋" w:cs="仿宋"/>
                <w:color w:val="000000" w:themeColor="text1"/>
                <w:sz w:val="24"/>
                <w:highlight w:val="none"/>
                <w14:textFill>
                  <w14:solidFill>
                    <w14:schemeClr w14:val="tx1"/>
                  </w14:solidFill>
                </w14:textFill>
              </w:rPr>
            </w:pPr>
          </w:p>
        </w:tc>
        <w:tc>
          <w:tcPr>
            <w:tcW w:w="2880" w:type="dxa"/>
            <w:tcBorders>
              <w:top w:val="single" w:color="auto" w:sz="4" w:space="0"/>
              <w:left w:val="single" w:color="auto" w:sz="4" w:space="0"/>
              <w:bottom w:val="single" w:color="auto" w:sz="4" w:space="0"/>
              <w:right w:val="single" w:color="auto" w:sz="4" w:space="0"/>
            </w:tcBorders>
            <w:noWrap w:val="0"/>
            <w:vAlign w:val="center"/>
          </w:tcPr>
          <w:p w14:paraId="44BB7461">
            <w:pPr>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5FEA168">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0E82737">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r w14:paraId="2194C6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704" w:hRule="atLeast"/>
        </w:trPr>
        <w:tc>
          <w:tcPr>
            <w:tcW w:w="900" w:type="dxa"/>
            <w:tcBorders>
              <w:top w:val="single" w:color="auto" w:sz="4" w:space="0"/>
              <w:left w:val="single" w:color="auto" w:sz="4" w:space="0"/>
              <w:bottom w:val="single" w:color="auto" w:sz="4" w:space="0"/>
              <w:right w:val="single" w:color="auto" w:sz="4" w:space="0"/>
            </w:tcBorders>
            <w:noWrap w:val="0"/>
            <w:vAlign w:val="center"/>
          </w:tcPr>
          <w:p w14:paraId="35E55703">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3420" w:type="dxa"/>
            <w:tcBorders>
              <w:top w:val="single" w:color="auto" w:sz="4" w:space="0"/>
              <w:left w:val="single" w:color="auto" w:sz="4" w:space="0"/>
              <w:bottom w:val="single" w:color="auto" w:sz="4" w:space="0"/>
              <w:right w:val="single" w:color="auto" w:sz="4" w:space="0"/>
            </w:tcBorders>
            <w:noWrap w:val="0"/>
            <w:vAlign w:val="center"/>
          </w:tcPr>
          <w:p w14:paraId="689338CA">
            <w:pPr>
              <w:rPr>
                <w:rFonts w:hint="eastAsia" w:ascii="仿宋" w:hAnsi="仿宋" w:eastAsia="仿宋" w:cs="仿宋"/>
                <w:color w:val="000000" w:themeColor="text1"/>
                <w:spacing w:val="-10"/>
                <w:sz w:val="24"/>
                <w:highlight w:val="none"/>
                <w14:textFill>
                  <w14:solidFill>
                    <w14:schemeClr w14:val="tx1"/>
                  </w14:solidFill>
                </w14:textFill>
              </w:rPr>
            </w:pPr>
          </w:p>
        </w:tc>
        <w:tc>
          <w:tcPr>
            <w:tcW w:w="2880" w:type="dxa"/>
            <w:tcBorders>
              <w:top w:val="single" w:color="auto" w:sz="4" w:space="0"/>
              <w:left w:val="single" w:color="auto" w:sz="4" w:space="0"/>
              <w:bottom w:val="single" w:color="auto" w:sz="4" w:space="0"/>
              <w:right w:val="single" w:color="auto" w:sz="4" w:space="0"/>
            </w:tcBorders>
            <w:noWrap w:val="0"/>
            <w:vAlign w:val="center"/>
          </w:tcPr>
          <w:p w14:paraId="564801D9">
            <w:pPr>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ABC51CB">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4A5D794">
            <w:pPr>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tc>
      </w:tr>
    </w:tbl>
    <w:p w14:paraId="5639E0A8">
      <w:pPr>
        <w:pStyle w:val="15"/>
        <w:spacing w:before="120" w:line="520" w:lineRule="exact"/>
        <w:ind w:left="-46" w:leftChars="-21" w:firstLine="126" w:firstLineChars="50"/>
        <w:rPr>
          <w:rFonts w:hint="eastAsia" w:ascii="仿宋" w:hAnsi="仿宋" w:eastAsia="仿宋" w:cs="仿宋"/>
          <w:color w:val="000000" w:themeColor="text1"/>
          <w:w w:val="90"/>
          <w:sz w:val="28"/>
          <w:highlight w:val="none"/>
          <w14:textFill>
            <w14:solidFill>
              <w14:schemeClr w14:val="tx1"/>
            </w14:solidFill>
          </w14:textFill>
        </w:rPr>
      </w:pPr>
      <w:r>
        <w:rPr>
          <w:rFonts w:hint="eastAsia" w:ascii="仿宋" w:hAnsi="仿宋" w:eastAsia="仿宋" w:cs="仿宋"/>
          <w:color w:val="000000" w:themeColor="text1"/>
          <w:w w:val="90"/>
          <w:sz w:val="28"/>
          <w:highlight w:val="none"/>
          <w14:textFill>
            <w14:solidFill>
              <w14:schemeClr w14:val="tx1"/>
            </w14:solidFill>
          </w14:textFill>
        </w:rPr>
        <w:t>供应商:</w:t>
      </w:r>
      <w:r>
        <w:rPr>
          <w:rFonts w:hint="eastAsia" w:ascii="仿宋" w:hAnsi="仿宋" w:eastAsia="仿宋" w:cs="仿宋"/>
          <w:color w:val="000000" w:themeColor="text1"/>
          <w:w w:val="90"/>
          <w:sz w:val="28"/>
          <w:highlight w:val="none"/>
          <w:u w:val="single"/>
          <w14:textFill>
            <w14:solidFill>
              <w14:schemeClr w14:val="tx1"/>
            </w14:solidFill>
          </w14:textFill>
        </w:rPr>
        <w:t xml:space="preserve">     （加盖公章）     </w:t>
      </w:r>
    </w:p>
    <w:p w14:paraId="66CFED98">
      <w:pPr>
        <w:spacing w:line="360" w:lineRule="auto"/>
        <w:ind w:left="-7" w:leftChars="-3" w:firstLine="126" w:firstLineChars="50"/>
        <w:rPr>
          <w:rFonts w:hint="eastAsia" w:ascii="仿宋" w:hAnsi="仿宋" w:eastAsia="仿宋" w:cs="仿宋"/>
          <w:b/>
          <w:bCs/>
          <w:color w:val="000000" w:themeColor="text1"/>
          <w:spacing w:val="20"/>
          <w:w w:val="90"/>
          <w:sz w:val="28"/>
          <w:highlight w:val="none"/>
          <w14:textFill>
            <w14:solidFill>
              <w14:schemeClr w14:val="tx1"/>
            </w14:solidFill>
          </w14:textFill>
        </w:rPr>
      </w:pPr>
      <w:r>
        <w:rPr>
          <w:rFonts w:hint="eastAsia" w:ascii="仿宋" w:hAnsi="仿宋" w:eastAsia="仿宋" w:cs="仿宋"/>
          <w:color w:val="000000" w:themeColor="text1"/>
          <w:w w:val="90"/>
          <w:sz w:val="28"/>
          <w:highlight w:val="none"/>
          <w14:textFill>
            <w14:solidFill>
              <w14:schemeClr w14:val="tx1"/>
            </w14:solidFill>
          </w14:textFill>
        </w:rPr>
        <w:t>法定代表人或其委托受托人签字:</w:t>
      </w:r>
      <w:r>
        <w:rPr>
          <w:rFonts w:hint="eastAsia" w:ascii="仿宋" w:hAnsi="仿宋" w:eastAsia="仿宋" w:cs="仿宋"/>
          <w:color w:val="000000" w:themeColor="text1"/>
          <w:w w:val="90"/>
          <w:sz w:val="28"/>
          <w:highlight w:val="none"/>
          <w:u w:val="single"/>
          <w14:textFill>
            <w14:solidFill>
              <w14:schemeClr w14:val="tx1"/>
            </w14:solidFill>
          </w14:textFill>
        </w:rPr>
        <w:t xml:space="preserve">               </w:t>
      </w:r>
    </w:p>
    <w:p w14:paraId="3D11D23B">
      <w:pPr>
        <w:spacing w:line="440" w:lineRule="exact"/>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 xml:space="preserve"> 注：（1）此表为表样，行数可自行添加，但表式不变。 </w:t>
      </w:r>
    </w:p>
    <w:p w14:paraId="06C1EC8B">
      <w:pPr>
        <w:spacing w:line="440" w:lineRule="exact"/>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 xml:space="preserve">（2）是否偏离用符号“+、=、-”分别表示正偏离、完全响应、负偏离。 </w:t>
      </w:r>
    </w:p>
    <w:p w14:paraId="3AED076D">
      <w:pPr>
        <w:spacing w:line="440" w:lineRule="exact"/>
        <w:ind w:firstLine="482" w:firstLineChars="150"/>
        <w:jc w:val="left"/>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14:paraId="1E73627E">
      <w:pPr>
        <w:spacing w:line="640" w:lineRule="exact"/>
        <w:jc w:val="center"/>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14:paraId="476836F3">
      <w:pPr>
        <w:rPr>
          <w:rFonts w:hint="eastAsia"/>
          <w:color w:val="000000" w:themeColor="text1"/>
          <w:highlight w:val="none"/>
          <w:lang w:val="en-US" w:eastAsia="zh-CN"/>
          <w14:textFill>
            <w14:solidFill>
              <w14:schemeClr w14:val="tx1"/>
            </w14:solidFill>
          </w14:textFill>
        </w:rPr>
      </w:pPr>
    </w:p>
    <w:p w14:paraId="41B564C7">
      <w:pPr>
        <w:pStyle w:val="16"/>
        <w:spacing w:line="440" w:lineRule="exact"/>
        <w:jc w:val="center"/>
        <w:rPr>
          <w:rFonts w:hint="eastAsia" w:ascii="Times New Roman" w:hAnsi="Times New Roman" w:eastAsia="宋体" w:cs="Times New Roman"/>
          <w:b/>
          <w:bCs/>
          <w:color w:val="000000" w:themeColor="text1"/>
          <w:sz w:val="32"/>
          <w:szCs w:val="32"/>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32"/>
          <w:szCs w:val="32"/>
          <w:highlight w:val="none"/>
          <w:lang w:val="en-US" w:eastAsia="zh-CN" w:bidi="ar-SA"/>
          <w14:textFill>
            <w14:solidFill>
              <w14:schemeClr w14:val="tx1"/>
            </w14:solidFill>
          </w14:textFill>
        </w:rPr>
        <w:t>本项目技术参数不允许负偏离。</w:t>
      </w:r>
    </w:p>
    <w:p w14:paraId="1B1D5048">
      <w:pPr>
        <w:pStyle w:val="6"/>
        <w:keepNext w:val="0"/>
        <w:keepLines w:val="0"/>
        <w:pageBreakBefore w:val="0"/>
        <w:widowControl w:val="0"/>
        <w:numPr>
          <w:ilvl w:val="0"/>
          <w:numId w:val="3"/>
        </w:numPr>
        <w:kinsoku/>
        <w:wordWrap/>
        <w:overflowPunct/>
        <w:topLinePunct w:val="0"/>
        <w:autoSpaceDE/>
        <w:autoSpaceDN/>
        <w:bidi w:val="0"/>
        <w:adjustRightInd w:val="0"/>
        <w:snapToGrid w:val="0"/>
        <w:spacing w:before="0" w:line="360" w:lineRule="auto"/>
        <w:ind w:left="0" w:leftChars="0" w:right="0" w:rightChars="0" w:firstLine="0" w:firstLineChars="0"/>
        <w:jc w:val="center"/>
        <w:textAlignment w:val="auto"/>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t>人员配备表（供应商自行填写）</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9"/>
        <w:gridCol w:w="1016"/>
        <w:gridCol w:w="1016"/>
        <w:gridCol w:w="1016"/>
        <w:gridCol w:w="1144"/>
        <w:gridCol w:w="1057"/>
        <w:gridCol w:w="1403"/>
        <w:gridCol w:w="1531"/>
      </w:tblGrid>
      <w:tr w14:paraId="3FDB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09" w:type="dxa"/>
            <w:noWrap w:val="0"/>
            <w:vAlign w:val="center"/>
          </w:tcPr>
          <w:p w14:paraId="1861529C">
            <w:pPr>
              <w:spacing w:line="520" w:lineRule="exact"/>
              <w:jc w:val="center"/>
              <w:rPr>
                <w:rFonts w:hint="eastAsia"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t>序号</w:t>
            </w:r>
          </w:p>
        </w:tc>
        <w:tc>
          <w:tcPr>
            <w:tcW w:w="1016" w:type="dxa"/>
            <w:noWrap w:val="0"/>
            <w:vAlign w:val="top"/>
          </w:tcPr>
          <w:p w14:paraId="30E53ED5">
            <w:pPr>
              <w:spacing w:line="520" w:lineRule="exact"/>
              <w:jc w:val="center"/>
              <w:rPr>
                <w:rFonts w:hint="eastAsia"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t>姓名</w:t>
            </w:r>
          </w:p>
        </w:tc>
        <w:tc>
          <w:tcPr>
            <w:tcW w:w="1016" w:type="dxa"/>
            <w:noWrap w:val="0"/>
            <w:vAlign w:val="top"/>
          </w:tcPr>
          <w:p w14:paraId="4BB4AD7F">
            <w:pPr>
              <w:spacing w:line="520" w:lineRule="exact"/>
              <w:jc w:val="center"/>
              <w:rPr>
                <w:rFonts w:hint="eastAsia"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t>性别</w:t>
            </w:r>
          </w:p>
        </w:tc>
        <w:tc>
          <w:tcPr>
            <w:tcW w:w="1016" w:type="dxa"/>
            <w:noWrap w:val="0"/>
            <w:vAlign w:val="center"/>
          </w:tcPr>
          <w:p w14:paraId="1BAF1517">
            <w:pPr>
              <w:spacing w:line="520" w:lineRule="exact"/>
              <w:jc w:val="center"/>
              <w:rPr>
                <w:rFonts w:hint="eastAsia"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t>年龄</w:t>
            </w:r>
          </w:p>
        </w:tc>
        <w:tc>
          <w:tcPr>
            <w:tcW w:w="1144" w:type="dxa"/>
            <w:noWrap w:val="0"/>
            <w:vAlign w:val="center"/>
          </w:tcPr>
          <w:p w14:paraId="03DDE76A">
            <w:pPr>
              <w:spacing w:line="520" w:lineRule="exact"/>
              <w:ind w:firstLine="120" w:firstLineChars="50"/>
              <w:rPr>
                <w:rFonts w:hint="eastAsia"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t>学历</w:t>
            </w:r>
          </w:p>
        </w:tc>
        <w:tc>
          <w:tcPr>
            <w:tcW w:w="1057" w:type="dxa"/>
            <w:noWrap w:val="0"/>
            <w:vAlign w:val="center"/>
          </w:tcPr>
          <w:p w14:paraId="0495B31B">
            <w:pPr>
              <w:spacing w:line="520" w:lineRule="exact"/>
              <w:jc w:val="center"/>
              <w:rPr>
                <w:rFonts w:hint="eastAsia"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t>职称</w:t>
            </w:r>
          </w:p>
        </w:tc>
        <w:tc>
          <w:tcPr>
            <w:tcW w:w="1403" w:type="dxa"/>
            <w:noWrap w:val="0"/>
            <w:vAlign w:val="center"/>
          </w:tcPr>
          <w:p w14:paraId="5992BA17">
            <w:pPr>
              <w:spacing w:line="520" w:lineRule="exact"/>
              <w:jc w:val="center"/>
              <w:rPr>
                <w:rFonts w:hint="eastAsia"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t>相关证书</w:t>
            </w:r>
          </w:p>
        </w:tc>
        <w:tc>
          <w:tcPr>
            <w:tcW w:w="1531" w:type="dxa"/>
            <w:noWrap w:val="0"/>
            <w:vAlign w:val="center"/>
          </w:tcPr>
          <w:p w14:paraId="013346EE">
            <w:pPr>
              <w:spacing w:line="520" w:lineRule="exact"/>
              <w:jc w:val="center"/>
              <w:rPr>
                <w:rFonts w:hint="eastAsia"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bidi="ar-SA"/>
                <w14:textFill>
                  <w14:solidFill>
                    <w14:schemeClr w14:val="tx1"/>
                  </w14:solidFill>
                </w14:textFill>
              </w:rPr>
              <w:t>拟任岗位</w:t>
            </w:r>
          </w:p>
        </w:tc>
      </w:tr>
      <w:tr w14:paraId="16D3A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009" w:type="dxa"/>
            <w:noWrap w:val="0"/>
            <w:vAlign w:val="top"/>
          </w:tcPr>
          <w:p w14:paraId="3E8E4678">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27B9D8EE">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63810EB9">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639CE241">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144" w:type="dxa"/>
            <w:noWrap w:val="0"/>
            <w:vAlign w:val="top"/>
          </w:tcPr>
          <w:p w14:paraId="5B309448">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57" w:type="dxa"/>
            <w:noWrap w:val="0"/>
            <w:vAlign w:val="top"/>
          </w:tcPr>
          <w:p w14:paraId="32382D84">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403" w:type="dxa"/>
            <w:noWrap w:val="0"/>
            <w:vAlign w:val="top"/>
          </w:tcPr>
          <w:p w14:paraId="1F582135">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531" w:type="dxa"/>
            <w:noWrap w:val="0"/>
            <w:vAlign w:val="top"/>
          </w:tcPr>
          <w:p w14:paraId="2BE29B6F">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r>
      <w:tr w14:paraId="30107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009" w:type="dxa"/>
            <w:noWrap w:val="0"/>
            <w:vAlign w:val="top"/>
          </w:tcPr>
          <w:p w14:paraId="53885DFB">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29952C67">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265300E6">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5F81DE0B">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144" w:type="dxa"/>
            <w:noWrap w:val="0"/>
            <w:vAlign w:val="top"/>
          </w:tcPr>
          <w:p w14:paraId="27F8A528">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57" w:type="dxa"/>
            <w:noWrap w:val="0"/>
            <w:vAlign w:val="top"/>
          </w:tcPr>
          <w:p w14:paraId="012EC3AB">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403" w:type="dxa"/>
            <w:noWrap w:val="0"/>
            <w:vAlign w:val="top"/>
          </w:tcPr>
          <w:p w14:paraId="778F19CB">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531" w:type="dxa"/>
            <w:noWrap w:val="0"/>
            <w:vAlign w:val="top"/>
          </w:tcPr>
          <w:p w14:paraId="06447A7D">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r>
      <w:tr w14:paraId="41984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009" w:type="dxa"/>
            <w:noWrap w:val="0"/>
            <w:vAlign w:val="top"/>
          </w:tcPr>
          <w:p w14:paraId="4733B24C">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20141794">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4B131834">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19A867E9">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144" w:type="dxa"/>
            <w:noWrap w:val="0"/>
            <w:vAlign w:val="top"/>
          </w:tcPr>
          <w:p w14:paraId="261BECC1">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57" w:type="dxa"/>
            <w:noWrap w:val="0"/>
            <w:vAlign w:val="top"/>
          </w:tcPr>
          <w:p w14:paraId="1A472E54">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403" w:type="dxa"/>
            <w:noWrap w:val="0"/>
            <w:vAlign w:val="top"/>
          </w:tcPr>
          <w:p w14:paraId="0A2481D5">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531" w:type="dxa"/>
            <w:noWrap w:val="0"/>
            <w:vAlign w:val="top"/>
          </w:tcPr>
          <w:p w14:paraId="57F7418D">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r>
      <w:tr w14:paraId="7BAF1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009" w:type="dxa"/>
            <w:noWrap w:val="0"/>
            <w:vAlign w:val="top"/>
          </w:tcPr>
          <w:p w14:paraId="2516C030">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4D59852F">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0580AEF5">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19389EBF">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144" w:type="dxa"/>
            <w:noWrap w:val="0"/>
            <w:vAlign w:val="top"/>
          </w:tcPr>
          <w:p w14:paraId="162D7458">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57" w:type="dxa"/>
            <w:noWrap w:val="0"/>
            <w:vAlign w:val="top"/>
          </w:tcPr>
          <w:p w14:paraId="7D427363">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403" w:type="dxa"/>
            <w:noWrap w:val="0"/>
            <w:vAlign w:val="top"/>
          </w:tcPr>
          <w:p w14:paraId="34DF7553">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531" w:type="dxa"/>
            <w:noWrap w:val="0"/>
            <w:vAlign w:val="top"/>
          </w:tcPr>
          <w:p w14:paraId="5DDBD3B3">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r>
      <w:tr w14:paraId="758C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009" w:type="dxa"/>
            <w:noWrap w:val="0"/>
            <w:vAlign w:val="top"/>
          </w:tcPr>
          <w:p w14:paraId="3E79963A">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3ACACE33">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348079AD">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0B762379">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144" w:type="dxa"/>
            <w:noWrap w:val="0"/>
            <w:vAlign w:val="top"/>
          </w:tcPr>
          <w:p w14:paraId="679EFD69">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57" w:type="dxa"/>
            <w:noWrap w:val="0"/>
            <w:vAlign w:val="top"/>
          </w:tcPr>
          <w:p w14:paraId="479BEDCA">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403" w:type="dxa"/>
            <w:noWrap w:val="0"/>
            <w:vAlign w:val="top"/>
          </w:tcPr>
          <w:p w14:paraId="665455FC">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531" w:type="dxa"/>
            <w:noWrap w:val="0"/>
            <w:vAlign w:val="top"/>
          </w:tcPr>
          <w:p w14:paraId="5D6B88F5">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r>
      <w:tr w14:paraId="527E3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009" w:type="dxa"/>
            <w:noWrap w:val="0"/>
            <w:vAlign w:val="top"/>
          </w:tcPr>
          <w:p w14:paraId="17B3CE43">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5B638EE9">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4F0F7EED">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6BD715BC">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144" w:type="dxa"/>
            <w:noWrap w:val="0"/>
            <w:vAlign w:val="top"/>
          </w:tcPr>
          <w:p w14:paraId="2195B023">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57" w:type="dxa"/>
            <w:noWrap w:val="0"/>
            <w:vAlign w:val="top"/>
          </w:tcPr>
          <w:p w14:paraId="010D9B61">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403" w:type="dxa"/>
            <w:noWrap w:val="0"/>
            <w:vAlign w:val="top"/>
          </w:tcPr>
          <w:p w14:paraId="46668FCC">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531" w:type="dxa"/>
            <w:noWrap w:val="0"/>
            <w:vAlign w:val="top"/>
          </w:tcPr>
          <w:p w14:paraId="7CC0495A">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r>
      <w:tr w14:paraId="40CB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009" w:type="dxa"/>
            <w:noWrap w:val="0"/>
            <w:vAlign w:val="top"/>
          </w:tcPr>
          <w:p w14:paraId="4BF114E8">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78C3C5D0">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74EA89C7">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23005A4D">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144" w:type="dxa"/>
            <w:noWrap w:val="0"/>
            <w:vAlign w:val="top"/>
          </w:tcPr>
          <w:p w14:paraId="3ED75454">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57" w:type="dxa"/>
            <w:noWrap w:val="0"/>
            <w:vAlign w:val="top"/>
          </w:tcPr>
          <w:p w14:paraId="156ED141">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403" w:type="dxa"/>
            <w:noWrap w:val="0"/>
            <w:vAlign w:val="top"/>
          </w:tcPr>
          <w:p w14:paraId="1F0067EF">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531" w:type="dxa"/>
            <w:noWrap w:val="0"/>
            <w:vAlign w:val="top"/>
          </w:tcPr>
          <w:p w14:paraId="744C1807">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r>
      <w:tr w14:paraId="06157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009" w:type="dxa"/>
            <w:noWrap w:val="0"/>
            <w:vAlign w:val="top"/>
          </w:tcPr>
          <w:p w14:paraId="32F47ECC">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5F438A2B">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3C28CCE4">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70C364D1">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144" w:type="dxa"/>
            <w:noWrap w:val="0"/>
            <w:vAlign w:val="top"/>
          </w:tcPr>
          <w:p w14:paraId="50EF5270">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57" w:type="dxa"/>
            <w:noWrap w:val="0"/>
            <w:vAlign w:val="top"/>
          </w:tcPr>
          <w:p w14:paraId="5E251313">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403" w:type="dxa"/>
            <w:noWrap w:val="0"/>
            <w:vAlign w:val="top"/>
          </w:tcPr>
          <w:p w14:paraId="52280716">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531" w:type="dxa"/>
            <w:noWrap w:val="0"/>
            <w:vAlign w:val="top"/>
          </w:tcPr>
          <w:p w14:paraId="3D5ECE76">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r>
      <w:tr w14:paraId="4E58C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009" w:type="dxa"/>
            <w:noWrap w:val="0"/>
            <w:vAlign w:val="top"/>
          </w:tcPr>
          <w:p w14:paraId="537FC2E4">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5AB41C67">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6228997B">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16" w:type="dxa"/>
            <w:noWrap w:val="0"/>
            <w:vAlign w:val="top"/>
          </w:tcPr>
          <w:p w14:paraId="2376757C">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144" w:type="dxa"/>
            <w:noWrap w:val="0"/>
            <w:vAlign w:val="top"/>
          </w:tcPr>
          <w:p w14:paraId="0BE5B8BE">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057" w:type="dxa"/>
            <w:noWrap w:val="0"/>
            <w:vAlign w:val="top"/>
          </w:tcPr>
          <w:p w14:paraId="0027D7A9">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403" w:type="dxa"/>
            <w:noWrap w:val="0"/>
            <w:vAlign w:val="top"/>
          </w:tcPr>
          <w:p w14:paraId="0390966A">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c>
          <w:tcPr>
            <w:tcW w:w="1531" w:type="dxa"/>
            <w:noWrap w:val="0"/>
            <w:vAlign w:val="top"/>
          </w:tcPr>
          <w:p w14:paraId="263D9647">
            <w:pPr>
              <w:spacing w:line="520" w:lineRule="exact"/>
              <w:rPr>
                <w:rFonts w:hint="eastAsia" w:ascii="仿宋" w:hAnsi="仿宋" w:eastAsia="仿宋" w:cs="仿宋"/>
                <w:color w:val="000000" w:themeColor="text1"/>
                <w:sz w:val="28"/>
                <w:szCs w:val="28"/>
                <w:highlight w:val="none"/>
                <w14:textFill>
                  <w14:solidFill>
                    <w14:schemeClr w14:val="tx1"/>
                  </w14:solidFill>
                </w14:textFill>
              </w:rPr>
            </w:pPr>
          </w:p>
        </w:tc>
      </w:tr>
    </w:tbl>
    <w:p w14:paraId="554E8D7F">
      <w:pPr>
        <w:spacing w:line="440" w:lineRule="exact"/>
        <w:rPr>
          <w:rFonts w:hint="eastAsia" w:ascii="宋体" w:hAnsi="宋体" w:eastAsia="宋体" w:cs="宋体"/>
          <w:color w:val="000000" w:themeColor="text1"/>
          <w:sz w:val="24"/>
          <w:szCs w:val="24"/>
          <w:highlight w:val="none"/>
          <w14:textFill>
            <w14:solidFill>
              <w14:schemeClr w14:val="tx1"/>
            </w14:solidFill>
          </w14:textFill>
        </w:rPr>
      </w:pPr>
    </w:p>
    <w:p w14:paraId="64396C61">
      <w:pPr>
        <w:spacing w:line="440" w:lineRule="exact"/>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（加盖公章）    </w:t>
      </w:r>
    </w:p>
    <w:p w14:paraId="054441DC">
      <w:pPr>
        <w:spacing w:line="44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Times New Roman" w:hAnsi="Times New Roman" w:eastAsia="宋体" w:cs="Times New Roman"/>
          <w:color w:val="000000" w:themeColor="text1"/>
          <w:sz w:val="24"/>
          <w:szCs w:val="24"/>
          <w:highlight w:val="none"/>
          <w:shd w:val="clear" w:color="auto" w:fill="auto"/>
          <w:lang w:val="en-US" w:eastAsia="en-US" w:bidi="ar-SA"/>
          <w14:textFill>
            <w14:solidFill>
              <w14:schemeClr w14:val="tx1"/>
            </w14:solidFill>
          </w14:textFill>
        </w:rPr>
        <w:t>或其委托受</w:t>
      </w:r>
      <w:r>
        <w:rPr>
          <w:rFonts w:hint="eastAsia" w:ascii="宋体" w:hAnsi="宋体" w:eastAsia="宋体" w:cs="宋体"/>
          <w:color w:val="000000" w:themeColor="text1"/>
          <w:sz w:val="24"/>
          <w:szCs w:val="24"/>
          <w:highlight w:val="none"/>
          <w14:textFill>
            <w14:solidFill>
              <w14:schemeClr w14:val="tx1"/>
            </w14:solidFill>
          </w14:textFill>
        </w:rPr>
        <w:t>托人签字: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E6B6B7D">
      <w:pPr>
        <w:spacing w:line="440" w:lineRule="exact"/>
        <w:jc w:val="center"/>
        <w:rPr>
          <w:rFonts w:hint="eastAsia" w:ascii="仿宋" w:hAnsi="仿宋" w:eastAsia="仿宋" w:cs="仿宋"/>
          <w:color w:val="000000" w:themeColor="text1"/>
          <w:sz w:val="28"/>
          <w:szCs w:val="28"/>
          <w:highlight w:val="none"/>
          <w:u w:val="single"/>
          <w14:textFill>
            <w14:solidFill>
              <w14:schemeClr w14:val="tx1"/>
            </w14:solidFill>
          </w14:textFill>
        </w:rPr>
      </w:pPr>
    </w:p>
    <w:p w14:paraId="6B88E39A">
      <w:pPr>
        <w:spacing w:line="520" w:lineRule="exact"/>
        <w:ind w:firstLine="560" w:firstLineChars="200"/>
        <w:rPr>
          <w:rFonts w:hint="eastAsia" w:ascii="FangSong_GB2312" w:hAnsi="FangSong_GB2312" w:eastAsia="FangSong_GB2312" w:cs="FangSong_GB2312"/>
          <w:color w:val="000000" w:themeColor="text1"/>
          <w:sz w:val="28"/>
          <w:szCs w:val="28"/>
          <w:highlight w:val="none"/>
          <w14:textFill>
            <w14:solidFill>
              <w14:schemeClr w14:val="tx1"/>
            </w14:solidFill>
          </w14:textFill>
        </w:rPr>
      </w:pPr>
    </w:p>
    <w:p w14:paraId="32D6FDAD">
      <w:pPr>
        <w:pStyle w:val="26"/>
        <w:rPr>
          <w:rFonts w:hint="eastAsia" w:ascii="FangSong_GB2312" w:hAnsi="FangSong_GB2312" w:eastAsia="FangSong_GB2312" w:cs="FangSong_GB2312"/>
          <w:color w:val="000000" w:themeColor="text1"/>
          <w:sz w:val="28"/>
          <w:szCs w:val="28"/>
          <w:highlight w:val="none"/>
          <w14:textFill>
            <w14:solidFill>
              <w14:schemeClr w14:val="tx1"/>
            </w14:solidFill>
          </w14:textFill>
        </w:rPr>
      </w:pPr>
    </w:p>
    <w:p w14:paraId="4C57E264">
      <w:pPr>
        <w:spacing w:line="440" w:lineRule="exact"/>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p>
    <w:p w14:paraId="18FCD2CE">
      <w:pPr>
        <w:pStyle w:val="6"/>
        <w:keepNext w:val="0"/>
        <w:keepLines w:val="0"/>
        <w:pageBreakBefore w:val="0"/>
        <w:widowControl w:val="0"/>
        <w:numPr>
          <w:ilvl w:val="0"/>
          <w:numId w:val="3"/>
        </w:numPr>
        <w:kinsoku/>
        <w:wordWrap/>
        <w:overflowPunct/>
        <w:topLinePunct w:val="0"/>
        <w:autoSpaceDE/>
        <w:autoSpaceDN/>
        <w:bidi w:val="0"/>
        <w:adjustRightInd w:val="0"/>
        <w:snapToGrid w:val="0"/>
        <w:spacing w:before="0" w:line="36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t>资质审查时供应商必须提交的资格证明文件</w:t>
      </w:r>
    </w:p>
    <w:p w14:paraId="1F0C03B4">
      <w:pPr>
        <w:pStyle w:val="12"/>
        <w:keepNext w:val="0"/>
        <w:keepLines w:val="0"/>
        <w:pageBreakBefore w:val="0"/>
        <w:widowControl w:val="0"/>
        <w:numPr>
          <w:ilvl w:val="0"/>
          <w:numId w:val="4"/>
        </w:numPr>
        <w:shd w:val="clear" w:color="auto" w:fill="FFFFFF"/>
        <w:tabs>
          <w:tab w:val="left" w:pos="3721"/>
          <w:tab w:val="left" w:pos="9302"/>
        </w:tabs>
        <w:kinsoku/>
        <w:wordWrap/>
        <w:overflowPunct/>
        <w:topLinePunct w:val="0"/>
        <w:autoSpaceDE/>
        <w:autoSpaceDN/>
        <w:bidi w:val="0"/>
        <w:adjustRightInd w:val="0"/>
        <w:snapToGrid w:val="0"/>
        <w:spacing w:before="0" w:after="0" w:line="360" w:lineRule="auto"/>
        <w:ind w:left="0" w:leftChars="0" w:right="0" w:firstLine="397" w:firstLineChars="0"/>
        <w:jc w:val="left"/>
        <w:textAlignment w:val="auto"/>
        <w:rPr>
          <w:rFonts w:hint="default"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t>提供法定代表人身份证明并加盖公章，如是授权代理人参加本次采购活动的，需提供单位授权委托书并加盖公章</w:t>
      </w:r>
      <w:r>
        <w:rPr>
          <w:rFonts w:hint="eastAsia" w:ascii="宋体" w:hAnsi="宋体" w:eastAsia="宋体" w:cs="宋体"/>
          <w:b/>
          <w:bCs/>
          <w:color w:val="000000" w:themeColor="text1"/>
          <w:sz w:val="24"/>
          <w:szCs w:val="24"/>
          <w:highlight w:val="none"/>
          <w:shd w:val="clear" w:color="auto" w:fill="auto"/>
          <w:lang w:val="en-US" w:eastAsia="zh-CN" w:bidi="ar-SA"/>
          <w14:textFill>
            <w14:solidFill>
              <w14:schemeClr w14:val="tx1"/>
            </w14:solidFill>
          </w14:textFill>
        </w:rPr>
        <w:t>（授权代理人必须提供身份证复印件加盖供应商公章装订响应文件</w:t>
      </w:r>
      <w:r>
        <w:rPr>
          <w:rFonts w:hint="eastAsia" w:ascii="宋体" w:hAnsi="宋体" w:eastAsia="宋体" w:cs="宋体"/>
          <w:b/>
          <w:bCs/>
          <w:color w:val="000000" w:themeColor="text1"/>
          <w:sz w:val="24"/>
          <w:szCs w:val="24"/>
          <w:highlight w:val="none"/>
          <w:shd w:val="clear" w:color="auto" w:fill="auto"/>
          <w:lang w:val="en-US" w:eastAsia="en-US" w:bidi="ar-SA"/>
          <w14:textFill>
            <w14:solidFill>
              <w14:schemeClr w14:val="tx1"/>
            </w14:solidFill>
          </w14:textFill>
        </w:rPr>
        <w:t>中</w:t>
      </w:r>
      <w:r>
        <w:rPr>
          <w:rFonts w:hint="default" w:ascii="宋体" w:hAnsi="宋体" w:eastAsia="宋体" w:cs="宋体"/>
          <w:b/>
          <w:bCs/>
          <w:color w:val="000000" w:themeColor="text1"/>
          <w:sz w:val="24"/>
          <w:szCs w:val="24"/>
          <w:highlight w:val="none"/>
          <w:shd w:val="clear" w:color="auto" w:fill="auto"/>
          <w:lang w:val="en-US" w:eastAsia="zh-CN" w:bidi="ar-SA"/>
          <w14:textFill>
            <w14:solidFill>
              <w14:schemeClr w14:val="tx1"/>
            </w14:solidFill>
          </w14:textFill>
        </w:rPr>
        <w:t>）</w:t>
      </w:r>
      <w:r>
        <w:rPr>
          <w:rFonts w:hint="default"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t>。</w:t>
      </w:r>
    </w:p>
    <w:p w14:paraId="59B247E8">
      <w:pPr>
        <w:pStyle w:val="12"/>
        <w:keepNext w:val="0"/>
        <w:keepLines w:val="0"/>
        <w:pageBreakBefore w:val="0"/>
        <w:widowControl w:val="0"/>
        <w:numPr>
          <w:ilvl w:val="0"/>
          <w:numId w:val="4"/>
        </w:numPr>
        <w:shd w:val="clear" w:color="auto" w:fill="FFFFFF"/>
        <w:tabs>
          <w:tab w:val="left" w:pos="3721"/>
          <w:tab w:val="left" w:pos="9302"/>
        </w:tabs>
        <w:kinsoku/>
        <w:wordWrap/>
        <w:overflowPunct/>
        <w:topLinePunct w:val="0"/>
        <w:autoSpaceDE/>
        <w:autoSpaceDN/>
        <w:bidi w:val="0"/>
        <w:adjustRightInd w:val="0"/>
        <w:snapToGrid w:val="0"/>
        <w:spacing w:before="0" w:after="0" w:line="360" w:lineRule="auto"/>
        <w:ind w:left="0" w:leftChars="0" w:right="0" w:firstLine="397" w:firstLineChars="0"/>
        <w:jc w:val="left"/>
        <w:textAlignment w:val="auto"/>
        <w:rPr>
          <w:rFonts w:hint="default"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t>具有独立订立合同的能力</w:t>
      </w:r>
      <w:r>
        <w:rPr>
          <w:rFonts w:hint="eastAsia" w:ascii="宋体" w:hAnsi="宋体" w:eastAsia="宋体" w:cs="宋体"/>
          <w:b/>
          <w:bCs/>
          <w:color w:val="000000" w:themeColor="text1"/>
          <w:sz w:val="24"/>
          <w:szCs w:val="24"/>
          <w:highlight w:val="none"/>
          <w:shd w:val="clear" w:color="auto" w:fill="auto"/>
          <w:lang w:val="en-US" w:eastAsia="zh-CN" w:bidi="ar-SA"/>
          <w14:textFill>
            <w14:solidFill>
              <w14:schemeClr w14:val="tx1"/>
            </w14:solidFill>
          </w14:textFill>
        </w:rPr>
        <w:t>（提供营业执照复印件加盖公章）</w:t>
      </w:r>
      <w:r>
        <w:rPr>
          <w:rFonts w:hint="eastAsia"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t>。</w:t>
      </w:r>
    </w:p>
    <w:p w14:paraId="26F77703">
      <w:pPr>
        <w:pStyle w:val="12"/>
        <w:keepNext w:val="0"/>
        <w:keepLines w:val="0"/>
        <w:pageBreakBefore w:val="0"/>
        <w:widowControl w:val="0"/>
        <w:numPr>
          <w:ilvl w:val="0"/>
          <w:numId w:val="4"/>
        </w:numPr>
        <w:shd w:val="clear" w:color="auto" w:fill="FFFFFF"/>
        <w:tabs>
          <w:tab w:val="left" w:pos="3721"/>
          <w:tab w:val="left" w:pos="9302"/>
        </w:tabs>
        <w:kinsoku/>
        <w:wordWrap/>
        <w:overflowPunct/>
        <w:topLinePunct w:val="0"/>
        <w:autoSpaceDE/>
        <w:autoSpaceDN/>
        <w:bidi w:val="0"/>
        <w:adjustRightInd w:val="0"/>
        <w:snapToGrid w:val="0"/>
        <w:spacing w:before="0" w:after="0" w:line="360" w:lineRule="auto"/>
        <w:ind w:left="0" w:leftChars="0" w:right="0" w:firstLine="397" w:firstLineChars="0"/>
        <w:jc w:val="left"/>
        <w:textAlignment w:val="auto"/>
        <w:rPr>
          <w:rFonts w:hint="eastAsia"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t>企业未处于被责令停业、财产被接管、冻结和破产状态或严重违约等问题</w:t>
      </w:r>
      <w:r>
        <w:rPr>
          <w:rFonts w:hint="eastAsia" w:ascii="宋体" w:hAnsi="宋体" w:eastAsia="宋体" w:cs="宋体"/>
          <w:b/>
          <w:bCs/>
          <w:color w:val="000000" w:themeColor="text1"/>
          <w:sz w:val="24"/>
          <w:szCs w:val="24"/>
          <w:highlight w:val="none"/>
          <w:shd w:val="clear" w:color="auto" w:fill="auto"/>
          <w:lang w:val="en-US" w:eastAsia="zh-CN" w:bidi="ar-SA"/>
          <w14:textFill>
            <w14:solidFill>
              <w14:schemeClr w14:val="tx1"/>
            </w14:solidFill>
          </w14:textFill>
        </w:rPr>
        <w:t>（提供企业出具的承诺书）</w:t>
      </w:r>
      <w:r>
        <w:rPr>
          <w:rFonts w:hint="eastAsia"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t xml:space="preserve">。 </w:t>
      </w:r>
    </w:p>
    <w:p w14:paraId="3AF081A1">
      <w:pPr>
        <w:pStyle w:val="12"/>
        <w:keepNext w:val="0"/>
        <w:keepLines w:val="0"/>
        <w:pageBreakBefore w:val="0"/>
        <w:widowControl w:val="0"/>
        <w:numPr>
          <w:ilvl w:val="0"/>
          <w:numId w:val="4"/>
        </w:numPr>
        <w:shd w:val="clear" w:color="auto" w:fill="FFFFFF"/>
        <w:tabs>
          <w:tab w:val="left" w:pos="3721"/>
          <w:tab w:val="left" w:pos="9302"/>
        </w:tabs>
        <w:kinsoku/>
        <w:wordWrap/>
        <w:overflowPunct/>
        <w:topLinePunct w:val="0"/>
        <w:autoSpaceDE/>
        <w:autoSpaceDN/>
        <w:bidi w:val="0"/>
        <w:adjustRightInd w:val="0"/>
        <w:snapToGrid w:val="0"/>
        <w:spacing w:before="0" w:after="0" w:line="360" w:lineRule="auto"/>
        <w:ind w:left="0" w:leftChars="0" w:right="0" w:firstLine="397" w:firstLineChars="0"/>
        <w:jc w:val="left"/>
        <w:textAlignment w:val="auto"/>
        <w:rPr>
          <w:rFonts w:hint="eastAsia"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t>拒绝下述条件的供应商参与本次采购活动：</w:t>
      </w:r>
    </w:p>
    <w:p w14:paraId="092A5B1D">
      <w:pPr>
        <w:pStyle w:val="12"/>
        <w:keepNext w:val="0"/>
        <w:keepLines w:val="0"/>
        <w:pageBreakBefore w:val="0"/>
        <w:widowControl w:val="0"/>
        <w:numPr>
          <w:ilvl w:val="0"/>
          <w:numId w:val="0"/>
        </w:numPr>
        <w:shd w:val="clear" w:color="auto" w:fill="FFFFFF"/>
        <w:tabs>
          <w:tab w:val="left" w:pos="3721"/>
          <w:tab w:val="left" w:pos="9302"/>
        </w:tabs>
        <w:kinsoku/>
        <w:wordWrap/>
        <w:overflowPunct/>
        <w:topLinePunct w:val="0"/>
        <w:autoSpaceDE/>
        <w:autoSpaceDN/>
        <w:bidi w:val="0"/>
        <w:adjustRightInd w:val="0"/>
        <w:snapToGrid w:val="0"/>
        <w:spacing w:before="0" w:after="0" w:line="360" w:lineRule="auto"/>
        <w:ind w:right="0" w:rightChars="0"/>
        <w:jc w:val="left"/>
        <w:textAlignment w:val="auto"/>
        <w:rPr>
          <w:rFonts w:hint="eastAsia"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t>（1）供应商单位负责人为同一人或者存在直接控股、管理关系的不同供应商，不得同时参加同一合同项下的采购活动。</w:t>
      </w:r>
      <w:r>
        <w:rPr>
          <w:rFonts w:hint="eastAsia" w:ascii="宋体" w:hAnsi="宋体" w:eastAsia="宋体" w:cs="宋体"/>
          <w:b/>
          <w:bCs/>
          <w:color w:val="000000" w:themeColor="text1"/>
          <w:sz w:val="24"/>
          <w:szCs w:val="24"/>
          <w:highlight w:val="none"/>
          <w:shd w:val="clear" w:color="auto" w:fill="auto"/>
          <w:lang w:val="en-US" w:eastAsia="zh-CN" w:bidi="ar-SA"/>
          <w14:textFill>
            <w14:solidFill>
              <w14:schemeClr w14:val="tx1"/>
            </w14:solidFill>
          </w14:textFill>
        </w:rPr>
        <w:t>（提供承诺书并加盖公章）</w:t>
      </w:r>
    </w:p>
    <w:p w14:paraId="260E1084">
      <w:pPr>
        <w:pStyle w:val="12"/>
        <w:keepNext w:val="0"/>
        <w:keepLines w:val="0"/>
        <w:pageBreakBefore w:val="0"/>
        <w:widowControl w:val="0"/>
        <w:numPr>
          <w:ilvl w:val="0"/>
          <w:numId w:val="0"/>
        </w:numPr>
        <w:shd w:val="clear" w:color="auto" w:fill="FFFFFF"/>
        <w:tabs>
          <w:tab w:val="left" w:pos="3721"/>
          <w:tab w:val="left" w:pos="9302"/>
        </w:tabs>
        <w:kinsoku/>
        <w:wordWrap/>
        <w:overflowPunct/>
        <w:topLinePunct w:val="0"/>
        <w:autoSpaceDE/>
        <w:autoSpaceDN/>
        <w:bidi w:val="0"/>
        <w:adjustRightInd w:val="0"/>
        <w:snapToGrid w:val="0"/>
        <w:spacing w:before="0" w:after="0" w:line="360" w:lineRule="auto"/>
        <w:ind w:right="0" w:rightChars="0"/>
        <w:jc w:val="left"/>
        <w:textAlignment w:val="auto"/>
        <w:rPr>
          <w:rFonts w:hint="eastAsia"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t>（2）供应商被“信用中国”网站列入失信被执行人、重大税收违法失信主体名单、企业经营异常名录失信行为记录名单。</w:t>
      </w:r>
      <w:r>
        <w:rPr>
          <w:rFonts w:hint="eastAsia" w:ascii="宋体" w:hAnsi="宋体" w:eastAsia="宋体" w:cs="宋体"/>
          <w:b/>
          <w:bCs/>
          <w:color w:val="000000" w:themeColor="text1"/>
          <w:sz w:val="24"/>
          <w:szCs w:val="24"/>
          <w:highlight w:val="none"/>
          <w:shd w:val="clear" w:color="auto" w:fill="auto"/>
          <w:lang w:val="en-US" w:eastAsia="zh-CN" w:bidi="ar-SA"/>
          <w14:textFill>
            <w14:solidFill>
              <w14:schemeClr w14:val="tx1"/>
            </w14:solidFill>
          </w14:textFill>
        </w:rPr>
        <w:t>（提供承诺书及响应文件开启截止时间前 1 个月内“信用中国”网站下载生成的信用信息报告复印件并加盖公章）</w:t>
      </w:r>
    </w:p>
    <w:p w14:paraId="5065A56B">
      <w:pPr>
        <w:pStyle w:val="12"/>
        <w:keepNext w:val="0"/>
        <w:keepLines w:val="0"/>
        <w:pageBreakBefore w:val="0"/>
        <w:widowControl w:val="0"/>
        <w:numPr>
          <w:ilvl w:val="0"/>
          <w:numId w:val="4"/>
        </w:numPr>
        <w:shd w:val="clear" w:color="auto" w:fill="FFFFFF"/>
        <w:tabs>
          <w:tab w:val="left" w:pos="3721"/>
          <w:tab w:val="left" w:pos="9302"/>
        </w:tabs>
        <w:kinsoku/>
        <w:wordWrap/>
        <w:overflowPunct/>
        <w:topLinePunct w:val="0"/>
        <w:autoSpaceDE/>
        <w:autoSpaceDN/>
        <w:bidi w:val="0"/>
        <w:adjustRightInd w:val="0"/>
        <w:snapToGrid w:val="0"/>
        <w:spacing w:before="0" w:after="0" w:line="360" w:lineRule="auto"/>
        <w:ind w:left="0" w:leftChars="0" w:right="0" w:firstLine="397" w:firstLineChars="0"/>
        <w:jc w:val="left"/>
        <w:textAlignment w:val="auto"/>
        <w:rPr>
          <w:rFonts w:hint="eastAsia"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t>本次采购不接受联合体。</w:t>
      </w:r>
    </w:p>
    <w:p w14:paraId="54E97CE7">
      <w:pPr>
        <w:pStyle w:val="12"/>
        <w:keepNext w:val="0"/>
        <w:keepLines w:val="0"/>
        <w:pageBreakBefore w:val="0"/>
        <w:widowControl w:val="0"/>
        <w:numPr>
          <w:ilvl w:val="0"/>
          <w:numId w:val="4"/>
        </w:numPr>
        <w:shd w:val="clear" w:color="auto" w:fill="FFFFFF"/>
        <w:tabs>
          <w:tab w:val="left" w:pos="3721"/>
          <w:tab w:val="left" w:pos="9302"/>
        </w:tabs>
        <w:kinsoku/>
        <w:wordWrap/>
        <w:overflowPunct/>
        <w:topLinePunct w:val="0"/>
        <w:autoSpaceDE/>
        <w:autoSpaceDN/>
        <w:bidi w:val="0"/>
        <w:adjustRightInd w:val="0"/>
        <w:snapToGrid w:val="0"/>
        <w:spacing w:before="0" w:after="0" w:line="360" w:lineRule="auto"/>
        <w:ind w:left="0" w:leftChars="0" w:right="0" w:firstLine="397" w:firstLineChars="0"/>
        <w:jc w:val="left"/>
        <w:textAlignment w:val="auto"/>
        <w:rPr>
          <w:rFonts w:hint="default"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lang w:val="en-US" w:eastAsia="zh-CN" w:bidi="ar-SA"/>
          <w14:textFill>
            <w14:solidFill>
              <w14:schemeClr w14:val="tx1"/>
            </w14:solidFill>
          </w14:textFill>
        </w:rPr>
        <w:t>承诺书</w:t>
      </w:r>
      <w:r>
        <w:rPr>
          <w:rFonts w:hint="eastAsia" w:ascii="宋体" w:hAnsi="宋体" w:eastAsia="宋体" w:cs="宋体"/>
          <w:b/>
          <w:bCs/>
          <w:color w:val="000000" w:themeColor="text1"/>
          <w:sz w:val="24"/>
          <w:szCs w:val="24"/>
          <w:highlight w:val="none"/>
          <w:shd w:val="clear" w:color="auto" w:fill="auto"/>
          <w:lang w:val="en-US" w:eastAsia="zh-CN" w:bidi="ar-SA"/>
          <w14:textFill>
            <w14:solidFill>
              <w14:schemeClr w14:val="tx1"/>
            </w14:solidFill>
          </w14:textFill>
        </w:rPr>
        <w:t>（原件，必须提供并加盖供应商公章，格式参照示范格式四）。</w:t>
      </w:r>
    </w:p>
    <w:p w14:paraId="17740517">
      <w:pPr>
        <w:pStyle w:val="13"/>
        <w:keepNext w:val="0"/>
        <w:keepLines w:val="0"/>
        <w:pageBreakBefore w:val="0"/>
        <w:widowControl w:val="0"/>
        <w:tabs>
          <w:tab w:val="left" w:pos="0"/>
          <w:tab w:val="clear" w:pos="2020"/>
          <w:tab w:val="clear" w:pos="4535"/>
        </w:tabs>
        <w:kinsoku/>
        <w:wordWrap/>
        <w:overflowPunct/>
        <w:topLinePunct w:val="0"/>
        <w:autoSpaceDE/>
        <w:autoSpaceDN/>
        <w:bidi w:val="0"/>
        <w:adjustRightInd w:val="0"/>
        <w:snapToGrid w:val="0"/>
        <w:spacing w:line="440" w:lineRule="exact"/>
        <w:ind w:left="0" w:leftChars="0" w:right="0"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p>
    <w:p w14:paraId="3C21970D">
      <w:pPr>
        <w:pStyle w:val="12"/>
        <w:keepNext w:val="0"/>
        <w:keepLines w:val="0"/>
        <w:pageBreakBefore w:val="0"/>
        <w:widowControl w:val="0"/>
        <w:shd w:val="clear"/>
        <w:kinsoku/>
        <w:wordWrap/>
        <w:overflowPunct/>
        <w:topLinePunct w:val="0"/>
        <w:autoSpaceDE/>
        <w:autoSpaceDN/>
        <w:bidi w:val="0"/>
        <w:adjustRightInd w:val="0"/>
        <w:snapToGrid w:val="0"/>
        <w:spacing w:before="0" w:line="520" w:lineRule="exact"/>
        <w:ind w:left="0" w:right="0" w:firstLine="480" w:firstLineChars="20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7BB46400">
      <w:pPr>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39900126">
      <w:pPr>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767DB885">
      <w:pPr>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7974FC01">
      <w:pPr>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5F0E313D">
      <w:pPr>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3287FB35">
      <w:pPr>
        <w:pStyle w:val="34"/>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629E6A52">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6FCB50E6">
      <w:pPr>
        <w:pStyle w:val="13"/>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7517FB29">
      <w:pPr>
        <w:pStyle w:val="22"/>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70C954F0">
      <w:pPr>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731CC7A1">
      <w:pPr>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1C32D0B0">
      <w:pPr>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0350EA18">
      <w:pPr>
        <w:pStyle w:val="32"/>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110DFFA5">
      <w:pPr>
        <w:keepNext w:val="0"/>
        <w:keepLines w:val="0"/>
        <w:pageBreakBefore w:val="0"/>
        <w:kinsoku/>
        <w:overflowPunct/>
        <w:topLinePunct w:val="0"/>
        <w:bidi w:val="0"/>
        <w:spacing w:line="520" w:lineRule="exact"/>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2F130430">
      <w:pPr>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153D6ECA">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0" w:line="240" w:lineRule="auto"/>
        <w:ind w:leftChars="0" w:right="0" w:rightChars="0"/>
        <w:jc w:val="both"/>
        <w:textAlignment w:val="auto"/>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6F3D162F">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0" w:line="240" w:lineRule="auto"/>
        <w:ind w:leftChars="0" w:right="0" w:rightChars="0"/>
        <w:jc w:val="both"/>
        <w:textAlignment w:val="auto"/>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089644DE">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0" w:line="360" w:lineRule="auto"/>
        <w:ind w:leftChars="0" w:right="0" w:rightChars="0"/>
        <w:jc w:val="both"/>
        <w:textAlignment w:val="auto"/>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2C75A316">
      <w:pPr>
        <w:pStyle w:val="6"/>
        <w:keepNext w:val="0"/>
        <w:keepLines w:val="0"/>
        <w:pageBreakBefore w:val="0"/>
        <w:widowControl w:val="0"/>
        <w:numPr>
          <w:ilvl w:val="0"/>
          <w:numId w:val="3"/>
        </w:numPr>
        <w:kinsoku/>
        <w:wordWrap/>
        <w:overflowPunct/>
        <w:topLinePunct w:val="0"/>
        <w:autoSpaceDE/>
        <w:autoSpaceDN/>
        <w:bidi w:val="0"/>
        <w:adjustRightInd w:val="0"/>
        <w:snapToGrid w:val="0"/>
        <w:spacing w:before="0" w:line="360" w:lineRule="auto"/>
        <w:ind w:left="0" w:leftChars="0" w:right="0" w:rightChars="0" w:firstLine="0" w:firstLineChars="0"/>
        <w:jc w:val="center"/>
        <w:textAlignment w:val="auto"/>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t>服务承诺</w:t>
      </w:r>
    </w:p>
    <w:p w14:paraId="5E0A6806">
      <w:pPr>
        <w:jc w:val="center"/>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（格式由供应商自定，加盖供应商公章。）</w:t>
      </w:r>
    </w:p>
    <w:p w14:paraId="4157D0FE">
      <w:pPr>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3BD3A579">
      <w:pPr>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3CB1DCED">
      <w:pPr>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5FC9C640">
      <w:pPr>
        <w:pStyle w:val="6"/>
        <w:keepNext w:val="0"/>
        <w:keepLines w:val="0"/>
        <w:pageBreakBefore w:val="0"/>
        <w:widowControl w:val="0"/>
        <w:numPr>
          <w:ilvl w:val="0"/>
          <w:numId w:val="3"/>
        </w:numPr>
        <w:kinsoku/>
        <w:wordWrap/>
        <w:overflowPunct/>
        <w:topLinePunct w:val="0"/>
        <w:autoSpaceDE/>
        <w:autoSpaceDN/>
        <w:bidi w:val="0"/>
        <w:adjustRightInd w:val="0"/>
        <w:snapToGrid w:val="0"/>
        <w:spacing w:before="0" w:line="360" w:lineRule="auto"/>
        <w:ind w:left="0" w:leftChars="0" w:right="0" w:rightChars="0" w:firstLine="0" w:firstLineChars="0"/>
        <w:jc w:val="center"/>
        <w:textAlignment w:val="auto"/>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t>涉及无效响应文件条款中供应商必须提供的证明文件</w:t>
      </w:r>
    </w:p>
    <w:p w14:paraId="129DCD7B">
      <w:pP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pPr>
    </w:p>
    <w:p w14:paraId="58EA2CE1">
      <w:pP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pPr>
    </w:p>
    <w:p w14:paraId="2C6B0969">
      <w:pP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pPr>
    </w:p>
    <w:p w14:paraId="72D80B33">
      <w:pP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pPr>
    </w:p>
    <w:p w14:paraId="68FEA961">
      <w:pP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pPr>
    </w:p>
    <w:p w14:paraId="7C773B68">
      <w:pPr>
        <w:pStyle w:val="6"/>
        <w:keepNext w:val="0"/>
        <w:keepLines w:val="0"/>
        <w:pageBreakBefore w:val="0"/>
        <w:widowControl w:val="0"/>
        <w:numPr>
          <w:ilvl w:val="0"/>
          <w:numId w:val="3"/>
        </w:numPr>
        <w:kinsoku/>
        <w:wordWrap/>
        <w:overflowPunct/>
        <w:topLinePunct w:val="0"/>
        <w:autoSpaceDE/>
        <w:autoSpaceDN/>
        <w:bidi w:val="0"/>
        <w:adjustRightInd w:val="0"/>
        <w:snapToGrid w:val="0"/>
        <w:spacing w:before="0" w:line="360" w:lineRule="auto"/>
        <w:ind w:left="0" w:leftChars="0" w:right="0" w:rightChars="0" w:firstLine="0" w:firstLineChars="0"/>
        <w:jc w:val="center"/>
        <w:textAlignment w:val="auto"/>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t>综合评分时供应商需提供的证明文件</w:t>
      </w:r>
    </w:p>
    <w:p w14:paraId="59FE161F">
      <w:pPr>
        <w:widowControl/>
        <w:spacing w:line="520" w:lineRule="exact"/>
        <w:jc w:val="center"/>
        <w:rPr>
          <w:rFonts w:hint="eastAsia" w:ascii="仿宋" w:hAnsi="仿宋" w:eastAsia="仿宋" w:cs="仿宋"/>
          <w:color w:val="000000" w:themeColor="text1"/>
          <w:sz w:val="28"/>
          <w:highlight w:val="none"/>
          <w14:textFill>
            <w14:solidFill>
              <w14:schemeClr w14:val="tx1"/>
            </w14:solidFill>
          </w14:textFill>
        </w:rPr>
      </w:pPr>
      <w:r>
        <w:rPr>
          <w:rFonts w:hint="eastAsia" w:ascii="仿宋" w:hAnsi="仿宋" w:eastAsia="仿宋" w:cs="仿宋"/>
          <w:color w:val="000000" w:themeColor="text1"/>
          <w:sz w:val="28"/>
          <w:highlight w:val="none"/>
          <w14:textFill>
            <w14:solidFill>
              <w14:schemeClr w14:val="tx1"/>
            </w14:solidFill>
          </w14:textFill>
        </w:rPr>
        <w:t>（供应商根据评标标准内容提供相关证明材料）</w:t>
      </w:r>
    </w:p>
    <w:p w14:paraId="78457D10">
      <w:pPr>
        <w:pStyle w:val="23"/>
        <w:rPr>
          <w:rFonts w:hint="eastAsia" w:ascii="仿宋" w:hAnsi="仿宋" w:eastAsia="仿宋" w:cs="仿宋"/>
          <w:b/>
          <w:bCs/>
          <w:color w:val="000000" w:themeColor="text1"/>
          <w:sz w:val="28"/>
          <w:szCs w:val="28"/>
          <w:highlight w:val="none"/>
          <w14:textFill>
            <w14:solidFill>
              <w14:schemeClr w14:val="tx1"/>
            </w14:solidFill>
          </w14:textFill>
        </w:rPr>
      </w:pPr>
    </w:p>
    <w:p w14:paraId="687D3C7E">
      <w:pPr>
        <w:rPr>
          <w:rFonts w:hint="eastAsia" w:ascii="仿宋" w:hAnsi="仿宋" w:eastAsia="仿宋" w:cs="仿宋"/>
          <w:b/>
          <w:bCs/>
          <w:color w:val="000000" w:themeColor="text1"/>
          <w:sz w:val="28"/>
          <w:szCs w:val="28"/>
          <w:highlight w:val="none"/>
          <w14:textFill>
            <w14:solidFill>
              <w14:schemeClr w14:val="tx1"/>
            </w14:solidFill>
          </w14:textFill>
        </w:rPr>
      </w:pPr>
    </w:p>
    <w:p w14:paraId="59E94300">
      <w:pPr>
        <w:rPr>
          <w:rFonts w:hint="eastAsia" w:ascii="仿宋" w:hAnsi="仿宋" w:eastAsia="仿宋" w:cs="仿宋"/>
          <w:b/>
          <w:bCs/>
          <w:color w:val="000000" w:themeColor="text1"/>
          <w:sz w:val="28"/>
          <w:szCs w:val="28"/>
          <w:highlight w:val="none"/>
          <w14:textFill>
            <w14:solidFill>
              <w14:schemeClr w14:val="tx1"/>
            </w14:solidFill>
          </w14:textFill>
        </w:rPr>
      </w:pPr>
    </w:p>
    <w:p w14:paraId="5B4672AA">
      <w:pPr>
        <w:rPr>
          <w:rFonts w:hint="eastAsia" w:ascii="仿宋" w:hAnsi="仿宋" w:eastAsia="仿宋" w:cs="仿宋"/>
          <w:b/>
          <w:bCs/>
          <w:color w:val="000000" w:themeColor="text1"/>
          <w:sz w:val="28"/>
          <w:szCs w:val="28"/>
          <w:highlight w:val="none"/>
          <w14:textFill>
            <w14:solidFill>
              <w14:schemeClr w14:val="tx1"/>
            </w14:solidFill>
          </w14:textFill>
        </w:rPr>
      </w:pPr>
    </w:p>
    <w:p w14:paraId="7D3F681B">
      <w:pPr>
        <w:rPr>
          <w:rFonts w:hint="eastAsia" w:ascii="仿宋" w:hAnsi="仿宋" w:eastAsia="仿宋" w:cs="仿宋"/>
          <w:b/>
          <w:bCs/>
          <w:color w:val="000000" w:themeColor="text1"/>
          <w:sz w:val="28"/>
          <w:szCs w:val="28"/>
          <w:highlight w:val="none"/>
          <w14:textFill>
            <w14:solidFill>
              <w14:schemeClr w14:val="tx1"/>
            </w14:solidFill>
          </w14:textFill>
        </w:rPr>
      </w:pPr>
    </w:p>
    <w:p w14:paraId="37E24FBF">
      <w:pPr>
        <w:rPr>
          <w:rFonts w:hint="eastAsia" w:ascii="仿宋" w:hAnsi="仿宋" w:eastAsia="仿宋" w:cs="仿宋"/>
          <w:b/>
          <w:bCs/>
          <w:color w:val="000000" w:themeColor="text1"/>
          <w:sz w:val="28"/>
          <w:szCs w:val="28"/>
          <w:highlight w:val="none"/>
          <w14:textFill>
            <w14:solidFill>
              <w14:schemeClr w14:val="tx1"/>
            </w14:solidFill>
          </w14:textFill>
        </w:rPr>
      </w:pPr>
    </w:p>
    <w:p w14:paraId="0689F233">
      <w:pPr>
        <w:rPr>
          <w:rFonts w:hint="eastAsia"/>
          <w:color w:val="000000" w:themeColor="text1"/>
          <w:highlight w:val="none"/>
          <w14:textFill>
            <w14:solidFill>
              <w14:schemeClr w14:val="tx1"/>
            </w14:solidFill>
          </w14:textFill>
        </w:rPr>
      </w:pPr>
    </w:p>
    <w:p w14:paraId="15386668">
      <w:pPr>
        <w:pStyle w:val="6"/>
        <w:keepNext w:val="0"/>
        <w:keepLines w:val="0"/>
        <w:pageBreakBefore w:val="0"/>
        <w:widowControl w:val="0"/>
        <w:numPr>
          <w:ilvl w:val="0"/>
          <w:numId w:val="3"/>
        </w:numPr>
        <w:kinsoku/>
        <w:wordWrap/>
        <w:overflowPunct/>
        <w:topLinePunct w:val="0"/>
        <w:autoSpaceDE/>
        <w:autoSpaceDN/>
        <w:bidi w:val="0"/>
        <w:adjustRightInd w:val="0"/>
        <w:snapToGrid w:val="0"/>
        <w:spacing w:before="0" w:line="360" w:lineRule="auto"/>
        <w:ind w:left="0" w:leftChars="0" w:right="0" w:rightChars="0" w:firstLine="0" w:firstLineChars="0"/>
        <w:jc w:val="center"/>
        <w:textAlignment w:val="auto"/>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32"/>
          <w:szCs w:val="32"/>
          <w:highlight w:val="none"/>
          <w:lang w:val="en-US" w:eastAsia="zh-CN"/>
          <w14:textFill>
            <w14:solidFill>
              <w14:schemeClr w14:val="tx1"/>
            </w14:solidFill>
          </w14:textFill>
        </w:rPr>
        <w:t>供应商认为有必要提供并说明的其它资料</w:t>
      </w:r>
    </w:p>
    <w:p w14:paraId="2329265B">
      <w:pPr>
        <w:widowControl/>
        <w:spacing w:line="520" w:lineRule="exact"/>
        <w:jc w:val="center"/>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（格式由供应商自定，加盖供应商公章。）</w:t>
      </w:r>
    </w:p>
    <w:p w14:paraId="31F87347">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0" w:after="0" w:line="360" w:lineRule="auto"/>
        <w:ind w:right="0" w:rightChars="0"/>
        <w:jc w:val="center"/>
        <w:textAlignment w:val="auto"/>
        <w:outlineLvl w:val="5"/>
        <w:rPr>
          <w:rFonts w:hint="default"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6A8CDB5A">
      <w:pPr>
        <w:rPr>
          <w:rFonts w:hint="default"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1115229F">
      <w:pPr>
        <w:rPr>
          <w:rFonts w:hint="default"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0B3E751F">
      <w:pPr>
        <w:rPr>
          <w:rFonts w:hint="default"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786159A1">
      <w:pPr>
        <w:rPr>
          <w:rFonts w:hint="default"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183A7DE4">
      <w:pPr>
        <w:rPr>
          <w:rFonts w:hint="default"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3E5E8101">
      <w:pPr>
        <w:rPr>
          <w:rFonts w:hint="default"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1F74E5A5">
      <w:pPr>
        <w:rPr>
          <w:rFonts w:hint="default"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314912DB">
      <w:pPr>
        <w:rPr>
          <w:rFonts w:hint="default"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448F96CA">
      <w:pPr>
        <w:rPr>
          <w:rFonts w:hint="default"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0AEBA148">
      <w:pPr>
        <w:rPr>
          <w:rFonts w:hint="default"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65D225A8">
      <w:pPr>
        <w:rPr>
          <w:rFonts w:hint="default"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113F67AB">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0" w:line="360" w:lineRule="auto"/>
        <w:ind w:leftChars="0" w:right="0" w:rightChars="0"/>
        <w:jc w:val="both"/>
        <w:textAlignment w:val="auto"/>
        <w:rPr>
          <w:rFonts w:hint="default"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p>
    <w:p w14:paraId="4565664C">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0" w:line="360" w:lineRule="auto"/>
        <w:ind w:leftChars="0" w:right="0" w:rightChars="0"/>
        <w:jc w:val="center"/>
        <w:textAlignment w:val="auto"/>
        <w:rPr>
          <w:rFonts w:hint="default" w:ascii="Times New Roman" w:hAnsi="Times New Roman" w:eastAsia="宋体" w:cs="Times New Roman"/>
          <w:b/>
          <w:bCs/>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十、</w:t>
      </w:r>
      <w:r>
        <w:rPr>
          <w:rFonts w:hint="default" w:ascii="Times New Roman" w:hAnsi="Times New Roman" w:eastAsia="宋体" w:cs="Times New Roman"/>
          <w:b/>
          <w:bCs/>
          <w:color w:val="000000" w:themeColor="text1"/>
          <w:sz w:val="32"/>
          <w:szCs w:val="32"/>
          <w:highlight w:val="none"/>
          <w:lang w:val="en-US" w:eastAsia="zh-CN"/>
          <w14:textFill>
            <w14:solidFill>
              <w14:schemeClr w14:val="tx1"/>
            </w14:solidFill>
          </w14:textFill>
        </w:rPr>
        <w:t>示范格式</w:t>
      </w:r>
    </w:p>
    <w:p w14:paraId="57D99F6F">
      <w:pPr>
        <w:keepNext w:val="0"/>
        <w:keepLines w:val="0"/>
        <w:pageBreakBefore w:val="0"/>
        <w:kinsoku/>
        <w:wordWrap/>
        <w:overflowPunct/>
        <w:topLinePunct w:val="0"/>
        <w:bidi w:val="0"/>
        <w:snapToGrid w:val="0"/>
        <w:spacing w:line="520" w:lineRule="exact"/>
        <w:jc w:val="both"/>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 xml:space="preserve">格式一 </w:t>
      </w:r>
    </w:p>
    <w:p w14:paraId="1C2F3ED9">
      <w:pPr>
        <w:keepNext w:val="0"/>
        <w:keepLines w:val="0"/>
        <w:pageBreakBefore w:val="0"/>
        <w:kinsoku/>
        <w:wordWrap/>
        <w:overflowPunct/>
        <w:topLinePunct w:val="0"/>
        <w:bidi w:val="0"/>
        <w:snapToGrid w:val="0"/>
        <w:spacing w:line="520" w:lineRule="exact"/>
        <w:jc w:val="center"/>
        <w:rPr>
          <w:rFonts w:hint="default" w:ascii="Times New Roman" w:hAnsi="Times New Roman" w:eastAsia="宋体" w:cs="Times New Roman"/>
          <w:b/>
          <w:color w:val="000000" w:themeColor="text1"/>
          <w:sz w:val="28"/>
          <w:szCs w:val="28"/>
          <w:highlight w:val="none"/>
          <w:lang w:val="zh-CN" w:eastAsia="zh-CN"/>
          <w14:textFill>
            <w14:solidFill>
              <w14:schemeClr w14:val="tx1"/>
            </w14:solidFill>
          </w14:textFill>
        </w:rPr>
      </w:pPr>
      <w:r>
        <w:rPr>
          <w:rFonts w:hint="default" w:ascii="Times New Roman" w:hAnsi="Times New Roman" w:eastAsia="宋体" w:cs="Times New Roman"/>
          <w:b/>
          <w:color w:val="000000" w:themeColor="text1"/>
          <w:sz w:val="28"/>
          <w:szCs w:val="28"/>
          <w:highlight w:val="none"/>
          <w:lang w:val="zh-CN" w:eastAsia="zh-CN"/>
          <w14:textFill>
            <w14:solidFill>
              <w14:schemeClr w14:val="tx1"/>
            </w14:solidFill>
          </w14:textFill>
        </w:rPr>
        <w:t>法定代表人</w:t>
      </w:r>
      <w:r>
        <w:rPr>
          <w:rFonts w:hint="default" w:ascii="Times New Roman" w:hAnsi="Times New Roman" w:eastAsia="宋体" w:cs="Times New Roman"/>
          <w:b/>
          <w:color w:val="000000" w:themeColor="text1"/>
          <w:sz w:val="28"/>
          <w:szCs w:val="28"/>
          <w:highlight w:val="none"/>
          <w:lang w:val="en-US" w:eastAsia="zh-CN"/>
          <w14:textFill>
            <w14:solidFill>
              <w14:schemeClr w14:val="tx1"/>
            </w14:solidFill>
          </w14:textFill>
        </w:rPr>
        <w:t>身份</w:t>
      </w:r>
      <w:r>
        <w:rPr>
          <w:rFonts w:hint="default" w:ascii="Times New Roman" w:hAnsi="Times New Roman" w:eastAsia="宋体" w:cs="Times New Roman"/>
          <w:b/>
          <w:color w:val="000000" w:themeColor="text1"/>
          <w:sz w:val="28"/>
          <w:szCs w:val="28"/>
          <w:highlight w:val="none"/>
          <w:lang w:val="zh-CN" w:eastAsia="zh-CN"/>
          <w14:textFill>
            <w14:solidFill>
              <w14:schemeClr w14:val="tx1"/>
            </w14:solidFill>
          </w14:textFill>
        </w:rPr>
        <w:t>证明</w:t>
      </w:r>
    </w:p>
    <w:p w14:paraId="35DDA79E">
      <w:pPr>
        <w:keepNext w:val="0"/>
        <w:keepLines w:val="0"/>
        <w:pageBreakBefore w:val="0"/>
        <w:kinsoku/>
        <w:wordWrap/>
        <w:overflowPunct/>
        <w:topLinePunct w:val="0"/>
        <w:autoSpaceDE w:val="0"/>
        <w:autoSpaceDN w:val="0"/>
        <w:bidi w:val="0"/>
        <w:adjustRightInd w:val="0"/>
        <w:snapToGrid w:val="0"/>
        <w:spacing w:line="520" w:lineRule="exact"/>
        <w:ind w:firstLine="480"/>
        <w:rPr>
          <w:rFonts w:hint="default" w:ascii="Times New Roman" w:hAnsi="Times New Roman" w:eastAsia="宋体" w:cs="Times New Roman"/>
          <w:color w:val="000000" w:themeColor="text1"/>
          <w:szCs w:val="24"/>
          <w:highlight w:val="none"/>
          <w:lang w:val="zh-CN"/>
          <w14:textFill>
            <w14:solidFill>
              <w14:schemeClr w14:val="tx1"/>
            </w14:solidFill>
          </w14:textFill>
        </w:rPr>
      </w:pPr>
    </w:p>
    <w:p w14:paraId="045B3FFB">
      <w:pPr>
        <w:keepNext w:val="0"/>
        <w:keepLines w:val="0"/>
        <w:pageBreakBefore w:val="0"/>
        <w:kinsoku/>
        <w:wordWrap/>
        <w:overflowPunct/>
        <w:topLinePunct w:val="0"/>
        <w:autoSpaceDE w:val="0"/>
        <w:autoSpaceDN w:val="0"/>
        <w:bidi w:val="0"/>
        <w:adjustRightInd w:val="0"/>
        <w:snapToGrid w:val="0"/>
        <w:spacing w:line="520" w:lineRule="exact"/>
        <w:ind w:firstLine="480"/>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zh-CN"/>
          <w14:textFill>
            <w14:solidFill>
              <w14:schemeClr w14:val="tx1"/>
            </w14:solidFill>
          </w14:textFill>
        </w:rPr>
        <w:t>供应商名称：</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w:t>
      </w:r>
    </w:p>
    <w:p w14:paraId="241D35BF">
      <w:pPr>
        <w:keepNext w:val="0"/>
        <w:keepLines w:val="0"/>
        <w:pageBreakBefore w:val="0"/>
        <w:kinsoku/>
        <w:wordWrap/>
        <w:overflowPunct/>
        <w:topLinePunct w:val="0"/>
        <w:autoSpaceDE w:val="0"/>
        <w:autoSpaceDN w:val="0"/>
        <w:bidi w:val="0"/>
        <w:adjustRightInd w:val="0"/>
        <w:snapToGrid w:val="0"/>
        <w:spacing w:line="520" w:lineRule="exact"/>
        <w:ind w:firstLine="480"/>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zh-CN"/>
          <w14:textFill>
            <w14:solidFill>
              <w14:schemeClr w14:val="tx1"/>
            </w14:solidFill>
          </w14:textFill>
        </w:rPr>
        <w:t>供应商地址：</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w:t>
      </w:r>
    </w:p>
    <w:p w14:paraId="376EAF6C">
      <w:pPr>
        <w:keepNext w:val="0"/>
        <w:keepLines w:val="0"/>
        <w:pageBreakBefore w:val="0"/>
        <w:kinsoku/>
        <w:wordWrap/>
        <w:overflowPunct/>
        <w:topLinePunct w:val="0"/>
        <w:autoSpaceDE w:val="0"/>
        <w:autoSpaceDN w:val="0"/>
        <w:bidi w:val="0"/>
        <w:adjustRightInd w:val="0"/>
        <w:snapToGrid w:val="0"/>
        <w:spacing w:line="520" w:lineRule="exact"/>
        <w:ind w:firstLine="480"/>
        <w:rPr>
          <w:rFonts w:hint="default" w:ascii="Times New Roman" w:hAnsi="Times New Roman" w:eastAsia="宋体" w:cs="Times New Roman"/>
          <w:color w:val="000000" w:themeColor="text1"/>
          <w:sz w:val="24"/>
          <w:szCs w:val="24"/>
          <w:highlight w:val="none"/>
          <w:u w:val="single"/>
          <w:lang w:val="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zh-CN"/>
          <w14:textFill>
            <w14:solidFill>
              <w14:schemeClr w14:val="tx1"/>
            </w14:solidFill>
          </w14:textFill>
        </w:rPr>
        <w:t>姓名：</w:t>
      </w:r>
      <w:r>
        <w:rPr>
          <w:rFonts w:hint="default" w:ascii="Times New Roman" w:hAnsi="Times New Roman" w:eastAsia="宋体" w:cs="Times New Roman"/>
          <w:color w:val="000000" w:themeColor="text1"/>
          <w:sz w:val="24"/>
          <w:szCs w:val="24"/>
          <w:highlight w:val="none"/>
          <w:u w:val="single"/>
          <w:lang w:val="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zh-CN"/>
          <w14:textFill>
            <w14:solidFill>
              <w14:schemeClr w14:val="tx1"/>
            </w14:solidFill>
          </w14:textFill>
        </w:rPr>
        <w:t>年龄：</w:t>
      </w:r>
      <w:r>
        <w:rPr>
          <w:rFonts w:hint="default" w:ascii="Times New Roman" w:hAnsi="Times New Roman" w:eastAsia="宋体" w:cs="Times New Roman"/>
          <w:color w:val="000000" w:themeColor="text1"/>
          <w:sz w:val="24"/>
          <w:szCs w:val="24"/>
          <w:highlight w:val="none"/>
          <w:u w:val="single"/>
          <w:lang w:val="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lang w:val="zh-CN"/>
          <w14:textFill>
            <w14:solidFill>
              <w14:schemeClr w14:val="tx1"/>
            </w14:solidFill>
          </w14:textFill>
        </w:rPr>
        <w:t xml:space="preserve"> </w:t>
      </w:r>
    </w:p>
    <w:p w14:paraId="49736A28">
      <w:pPr>
        <w:keepNext w:val="0"/>
        <w:keepLines w:val="0"/>
        <w:pageBreakBefore w:val="0"/>
        <w:kinsoku/>
        <w:wordWrap/>
        <w:overflowPunct/>
        <w:topLinePunct w:val="0"/>
        <w:autoSpaceDE w:val="0"/>
        <w:autoSpaceDN w:val="0"/>
        <w:bidi w:val="0"/>
        <w:adjustRightInd w:val="0"/>
        <w:snapToGrid w:val="0"/>
        <w:spacing w:line="520" w:lineRule="exact"/>
        <w:ind w:firstLine="480"/>
        <w:rPr>
          <w:rFonts w:hint="default" w:ascii="Times New Roman" w:hAnsi="Times New Roman" w:eastAsia="宋体" w:cs="Times New Roman"/>
          <w:b/>
          <w:bCs/>
          <w:color w:val="000000" w:themeColor="text1"/>
          <w:sz w:val="24"/>
          <w:szCs w:val="24"/>
          <w:highlight w:val="none"/>
          <w:u w:val="singl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zh-CN"/>
          <w14:textFill>
            <w14:solidFill>
              <w14:schemeClr w14:val="tx1"/>
            </w14:solidFill>
          </w14:textFill>
        </w:rPr>
        <w:t>性别：</w:t>
      </w:r>
      <w:r>
        <w:rPr>
          <w:rFonts w:hint="default" w:ascii="Times New Roman" w:hAnsi="Times New Roman" w:eastAsia="宋体" w:cs="Times New Roman"/>
          <w:color w:val="000000" w:themeColor="text1"/>
          <w:sz w:val="24"/>
          <w:szCs w:val="24"/>
          <w:highlight w:val="none"/>
          <w:u w:val="single"/>
          <w:lang w:val="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zh-CN"/>
          <w14:textFill>
            <w14:solidFill>
              <w14:schemeClr w14:val="tx1"/>
            </w14:solidFill>
          </w14:textFill>
        </w:rPr>
        <w:t>职务：</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w:t>
      </w:r>
    </w:p>
    <w:p w14:paraId="5D87E58D">
      <w:pPr>
        <w:keepNext w:val="0"/>
        <w:keepLines w:val="0"/>
        <w:pageBreakBefore w:val="0"/>
        <w:kinsoku/>
        <w:wordWrap/>
        <w:overflowPunct/>
        <w:topLinePunct w:val="0"/>
        <w:autoSpaceDE w:val="0"/>
        <w:autoSpaceDN w:val="0"/>
        <w:bidi w:val="0"/>
        <w:adjustRightInd w:val="0"/>
        <w:snapToGrid w:val="0"/>
        <w:spacing w:line="520" w:lineRule="exact"/>
        <w:ind w:firstLine="480"/>
        <w:rPr>
          <w:rFonts w:hint="default" w:ascii="Times New Roman" w:hAnsi="Times New Roman" w:eastAsia="宋体" w:cs="Times New Roman"/>
          <w:b/>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zh-CN"/>
          <w14:textFill>
            <w14:solidFill>
              <w14:schemeClr w14:val="tx1"/>
            </w14:solidFill>
          </w14:textFill>
        </w:rPr>
        <w:t xml:space="preserve">系 </w:t>
      </w:r>
      <w:r>
        <w:rPr>
          <w:rFonts w:hint="default" w:ascii="Times New Roman" w:hAnsi="Times New Roman" w:eastAsia="宋体" w:cs="Times New Roman"/>
          <w:color w:val="000000" w:themeColor="text1"/>
          <w:sz w:val="24"/>
          <w:szCs w:val="24"/>
          <w:highlight w:val="none"/>
          <w:u w:val="single"/>
          <w:lang w:val="zh-CN"/>
          <w14:textFill>
            <w14:solidFill>
              <w14:schemeClr w14:val="tx1"/>
            </w14:solidFill>
          </w14:textFill>
        </w:rPr>
        <w:t xml:space="preserve">                （供应商名称）</w:t>
      </w:r>
      <w:r>
        <w:rPr>
          <w:rFonts w:hint="default" w:ascii="Times New Roman" w:hAnsi="Times New Roman" w:eastAsia="宋体" w:cs="Times New Roman"/>
          <w:color w:val="000000" w:themeColor="text1"/>
          <w:sz w:val="24"/>
          <w:szCs w:val="24"/>
          <w:highlight w:val="none"/>
          <w:lang w:val="zh-CN"/>
          <w14:textFill>
            <w14:solidFill>
              <w14:schemeClr w14:val="tx1"/>
            </w14:solidFill>
          </w14:textFill>
        </w:rPr>
        <w:t>的法</w:t>
      </w:r>
      <w:r>
        <w:rPr>
          <w:rFonts w:hint="default" w:ascii="Times New Roman" w:hAnsi="Times New Roman" w:eastAsia="宋体" w:cs="Times New Roman"/>
          <w:color w:val="000000" w:themeColor="text1"/>
          <w:sz w:val="24"/>
          <w:szCs w:val="24"/>
          <w:highlight w:val="none"/>
          <w14:textFill>
            <w14:solidFill>
              <w14:schemeClr w14:val="tx1"/>
            </w14:solidFill>
          </w14:textFill>
        </w:rPr>
        <w:t>定代表人。</w:t>
      </w:r>
    </w:p>
    <w:p w14:paraId="27FEF4A8">
      <w:pPr>
        <w:keepNext w:val="0"/>
        <w:keepLines w:val="0"/>
        <w:pageBreakBefore w:val="0"/>
        <w:kinsoku/>
        <w:wordWrap/>
        <w:overflowPunct/>
        <w:topLinePunct w:val="0"/>
        <w:bidi w:val="0"/>
        <w:snapToGrid w:val="0"/>
        <w:spacing w:line="520" w:lineRule="exact"/>
        <w:ind w:firstLine="480"/>
        <w:rPr>
          <w:rFonts w:hint="default" w:ascii="Times New Roman" w:hAnsi="Times New Roman" w:eastAsia="宋体" w:cs="Times New Roman"/>
          <w:color w:val="000000" w:themeColor="text1"/>
          <w:sz w:val="24"/>
          <w:szCs w:val="24"/>
          <w:highlight w:val="none"/>
          <w:lang w:val="zh-CN"/>
          <w14:textFill>
            <w14:solidFill>
              <w14:schemeClr w14:val="tx1"/>
            </w14:solidFill>
          </w14:textFill>
        </w:rPr>
      </w:pPr>
    </w:p>
    <w:p w14:paraId="3B8FC921">
      <w:pPr>
        <w:keepNext w:val="0"/>
        <w:keepLines w:val="0"/>
        <w:pageBreakBefore w:val="0"/>
        <w:kinsoku/>
        <w:wordWrap/>
        <w:overflowPunct/>
        <w:topLinePunct w:val="0"/>
        <w:autoSpaceDE w:val="0"/>
        <w:autoSpaceDN w:val="0"/>
        <w:bidi w:val="0"/>
        <w:adjustRightInd w:val="0"/>
        <w:snapToGrid w:val="0"/>
        <w:spacing w:line="520" w:lineRule="exact"/>
        <w:ind w:firstLine="480"/>
        <w:rPr>
          <w:rFonts w:hint="default" w:ascii="Times New Roman" w:hAnsi="Times New Roman" w:eastAsia="宋体" w:cs="Times New Roman"/>
          <w:color w:val="000000" w:themeColor="text1"/>
          <w:sz w:val="24"/>
          <w:szCs w:val="24"/>
          <w:highlight w:val="none"/>
          <w:lang w:val="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zh-CN"/>
          <w14:textFill>
            <w14:solidFill>
              <w14:schemeClr w14:val="tx1"/>
            </w14:solidFill>
          </w14:textFill>
        </w:rPr>
        <w:t>特此证明。</w:t>
      </w:r>
    </w:p>
    <w:p w14:paraId="7EC224EB">
      <w:pPr>
        <w:pStyle w:val="25"/>
        <w:keepNext w:val="0"/>
        <w:keepLines w:val="0"/>
        <w:pageBreakBefore w:val="0"/>
        <w:kinsoku/>
        <w:overflowPunct/>
        <w:topLinePunct w:val="0"/>
        <w:bidi w:val="0"/>
        <w:spacing w:line="520" w:lineRule="exact"/>
        <w:rPr>
          <w:rFonts w:hint="default" w:ascii="Times New Roman" w:hAnsi="Times New Roman" w:cs="Times New Roman"/>
          <w:color w:val="000000" w:themeColor="text1"/>
          <w:highlight w:val="none"/>
          <w:lang w:val="zh-CN"/>
          <w14:textFill>
            <w14:solidFill>
              <w14:schemeClr w14:val="tx1"/>
            </w14:solidFill>
          </w14:textFill>
        </w:rPr>
      </w:pPr>
    </w:p>
    <w:p w14:paraId="54509B80">
      <w:pPr>
        <w:keepNext w:val="0"/>
        <w:keepLines w:val="0"/>
        <w:pageBreakBefore w:val="0"/>
        <w:kinsoku/>
        <w:wordWrap/>
        <w:overflowPunct/>
        <w:topLinePunct w:val="0"/>
        <w:autoSpaceDE w:val="0"/>
        <w:autoSpaceDN w:val="0"/>
        <w:bidi w:val="0"/>
        <w:adjustRightInd w:val="0"/>
        <w:snapToGrid w:val="0"/>
        <w:spacing w:line="520" w:lineRule="exact"/>
        <w:ind w:firstLine="480"/>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附：法定代表人（单位负责人）身份证</w:t>
      </w:r>
      <w:r>
        <w:rPr>
          <w:rFonts w:hint="default" w:ascii="Times New Roman" w:hAnsi="Times New Roman" w:eastAsia="宋体" w:cs="Times New Roman"/>
          <w:b/>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正反面）</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复印件</w:t>
      </w:r>
    </w:p>
    <w:p w14:paraId="309B4305">
      <w:pPr>
        <w:keepNext w:val="0"/>
        <w:keepLines w:val="0"/>
        <w:pageBreakBefore w:val="0"/>
        <w:kinsoku/>
        <w:overflowPunct/>
        <w:topLinePunct w:val="0"/>
        <w:bidi w:val="0"/>
        <w:spacing w:line="520" w:lineRule="exact"/>
        <w:rPr>
          <w:rFonts w:hint="default" w:ascii="Times New Roman" w:hAnsi="Times New Roman" w:cs="Times New Roman"/>
          <w:color w:val="000000" w:themeColor="text1"/>
          <w:highlight w:val="none"/>
          <w:lang w:val="zh-CN"/>
          <w14:textFill>
            <w14:solidFill>
              <w14:schemeClr w14:val="tx1"/>
            </w14:solidFill>
          </w14:textFill>
        </w:rPr>
      </w:pPr>
    </w:p>
    <w:p w14:paraId="749C766B">
      <w:pPr>
        <w:keepNext w:val="0"/>
        <w:keepLines w:val="0"/>
        <w:pageBreakBefore w:val="0"/>
        <w:kinsoku/>
        <w:wordWrap/>
        <w:overflowPunct/>
        <w:topLinePunct w:val="0"/>
        <w:autoSpaceDE w:val="0"/>
        <w:autoSpaceDN w:val="0"/>
        <w:bidi w:val="0"/>
        <w:adjustRightInd w:val="0"/>
        <w:snapToGrid w:val="0"/>
        <w:spacing w:line="520" w:lineRule="exact"/>
        <w:ind w:firstLine="4320" w:firstLineChars="1800"/>
        <w:rPr>
          <w:rFonts w:hint="default" w:ascii="Times New Roman" w:hAnsi="Times New Roman" w:eastAsia="宋体" w:cs="Times New Roman"/>
          <w:color w:val="000000" w:themeColor="text1"/>
          <w:sz w:val="24"/>
          <w:szCs w:val="24"/>
          <w:highlight w:val="none"/>
          <w:lang w:val="zh-CN"/>
          <w14:textFill>
            <w14:solidFill>
              <w14:schemeClr w14:val="tx1"/>
            </w14:solidFill>
          </w14:textFill>
        </w:rPr>
      </w:pPr>
    </w:p>
    <w:p w14:paraId="3C231A7C">
      <w:pPr>
        <w:keepNext w:val="0"/>
        <w:keepLines w:val="0"/>
        <w:pageBreakBefore w:val="0"/>
        <w:kinsoku/>
        <w:wordWrap/>
        <w:overflowPunct/>
        <w:topLinePunct w:val="0"/>
        <w:autoSpaceDE w:val="0"/>
        <w:autoSpaceDN w:val="0"/>
        <w:bidi w:val="0"/>
        <w:adjustRightInd w:val="0"/>
        <w:snapToGrid w:val="0"/>
        <w:spacing w:line="520" w:lineRule="exact"/>
        <w:ind w:firstLine="4320" w:firstLineChars="1800"/>
        <w:rPr>
          <w:rFonts w:hint="default" w:ascii="Times New Roman" w:hAnsi="Times New Roman" w:eastAsia="宋体" w:cs="Times New Roman"/>
          <w:color w:val="000000" w:themeColor="text1"/>
          <w:sz w:val="24"/>
          <w:szCs w:val="24"/>
          <w:highlight w:val="none"/>
          <w:lang w:val="zh-CN"/>
          <w14:textFill>
            <w14:solidFill>
              <w14:schemeClr w14:val="tx1"/>
            </w14:solidFill>
          </w14:textFill>
        </w:rPr>
      </w:pPr>
    </w:p>
    <w:p w14:paraId="0FB3D678">
      <w:pPr>
        <w:keepNext w:val="0"/>
        <w:keepLines w:val="0"/>
        <w:pageBreakBefore w:val="0"/>
        <w:kinsoku/>
        <w:wordWrap/>
        <w:overflowPunct/>
        <w:topLinePunct w:val="0"/>
        <w:autoSpaceDE w:val="0"/>
        <w:autoSpaceDN w:val="0"/>
        <w:bidi w:val="0"/>
        <w:adjustRightInd w:val="0"/>
        <w:snapToGrid w:val="0"/>
        <w:spacing w:line="520" w:lineRule="exact"/>
        <w:ind w:firstLine="4320" w:firstLineChars="1800"/>
        <w:rPr>
          <w:rFonts w:hint="default" w:ascii="Times New Roman" w:hAnsi="Times New Roman" w:eastAsia="宋体" w:cs="Times New Roman"/>
          <w:color w:val="000000" w:themeColor="text1"/>
          <w:sz w:val="24"/>
          <w:szCs w:val="24"/>
          <w:highlight w:val="none"/>
          <w:u w:val="single" w:color="auto"/>
          <w:lang w:val="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zh-CN"/>
          <w14:textFill>
            <w14:solidFill>
              <w14:schemeClr w14:val="tx1"/>
            </w14:solidFill>
          </w14:textFill>
        </w:rPr>
        <w:t>供应商</w:t>
      </w:r>
      <w:r>
        <w:rPr>
          <w:rFonts w:hint="default" w:ascii="Times New Roman" w:hAnsi="Times New Roman" w:eastAsia="宋体" w:cs="Times New Roman"/>
          <w:color w:val="000000" w:themeColor="text1"/>
          <w:sz w:val="24"/>
          <w:szCs w:val="24"/>
          <w:highlight w:val="none"/>
          <w14:textFill>
            <w14:solidFill>
              <w14:schemeClr w14:val="tx1"/>
            </w14:solidFill>
          </w14:textFill>
        </w:rPr>
        <w:t>名称</w:t>
      </w:r>
      <w:r>
        <w:rPr>
          <w:rFonts w:hint="default" w:ascii="Times New Roman" w:hAnsi="Times New Roman" w:eastAsia="宋体" w:cs="Times New Roman"/>
          <w:color w:val="000000" w:themeColor="text1"/>
          <w:sz w:val="24"/>
          <w:szCs w:val="24"/>
          <w:highlight w:val="none"/>
          <w:lang w:val="zh-CN"/>
          <w14:textFill>
            <w14:solidFill>
              <w14:schemeClr w14:val="tx1"/>
            </w14:solidFill>
          </w14:textFill>
        </w:rPr>
        <w:t>：</w:t>
      </w:r>
      <w:r>
        <w:rPr>
          <w:rFonts w:hint="default" w:ascii="Times New Roman" w:hAnsi="Times New Roman" w:eastAsia="宋体" w:cs="Times New Roman"/>
          <w:color w:val="000000" w:themeColor="text1"/>
          <w:sz w:val="24"/>
          <w:szCs w:val="24"/>
          <w:highlight w:val="none"/>
          <w:u w:val="single"/>
          <w:lang w:val="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color="auto"/>
          <w:lang w:val="zh-CN"/>
          <w14:textFill>
            <w14:solidFill>
              <w14:schemeClr w14:val="tx1"/>
            </w14:solidFill>
          </w14:textFill>
        </w:rPr>
        <w:t>(盖</w:t>
      </w:r>
      <w:r>
        <w:rPr>
          <w:rFonts w:hint="default" w:ascii="Times New Roman" w:hAnsi="Times New Roman" w:eastAsia="宋体" w:cs="Times New Roman"/>
          <w:color w:val="000000" w:themeColor="text1"/>
          <w:sz w:val="24"/>
          <w:szCs w:val="24"/>
          <w:highlight w:val="none"/>
          <w:u w:val="single" w:color="auto"/>
          <w:lang w:val="en-US" w:eastAsia="zh-CN"/>
          <w14:textFill>
            <w14:solidFill>
              <w14:schemeClr w14:val="tx1"/>
            </w14:solidFill>
          </w14:textFill>
        </w:rPr>
        <w:t>公</w:t>
      </w:r>
      <w:r>
        <w:rPr>
          <w:rFonts w:hint="default" w:ascii="Times New Roman" w:hAnsi="Times New Roman" w:eastAsia="宋体" w:cs="Times New Roman"/>
          <w:color w:val="000000" w:themeColor="text1"/>
          <w:sz w:val="24"/>
          <w:szCs w:val="24"/>
          <w:highlight w:val="none"/>
          <w:u w:val="single" w:color="auto"/>
          <w:lang w:val="zh-CN"/>
          <w14:textFill>
            <w14:solidFill>
              <w14:schemeClr w14:val="tx1"/>
            </w14:solidFill>
          </w14:textFill>
        </w:rPr>
        <w:t>章)</w:t>
      </w:r>
    </w:p>
    <w:p w14:paraId="5A338786">
      <w:pPr>
        <w:keepNext w:val="0"/>
        <w:keepLines w:val="0"/>
        <w:pageBreakBefore w:val="0"/>
        <w:kinsoku/>
        <w:wordWrap/>
        <w:overflowPunct/>
        <w:topLinePunct w:val="0"/>
        <w:autoSpaceDE w:val="0"/>
        <w:autoSpaceDN w:val="0"/>
        <w:bidi w:val="0"/>
        <w:adjustRightInd w:val="0"/>
        <w:snapToGrid w:val="0"/>
        <w:spacing w:line="520" w:lineRule="exact"/>
        <w:ind w:firstLine="480"/>
        <w:rPr>
          <w:rFonts w:hint="default" w:ascii="Times New Roman" w:hAnsi="Times New Roman" w:eastAsia="宋体" w:cs="Times New Roman"/>
          <w:color w:val="000000" w:themeColor="text1"/>
          <w:sz w:val="24"/>
          <w:szCs w:val="24"/>
          <w:highlight w:val="none"/>
          <w:lang w:val="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zh-CN"/>
          <w14:textFill>
            <w14:solidFill>
              <w14:schemeClr w14:val="tx1"/>
            </w14:solidFill>
          </w14:textFill>
        </w:rPr>
        <w:t xml:space="preserve">                                日期：</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zh-CN"/>
          <w14:textFill>
            <w14:solidFill>
              <w14:schemeClr w14:val="tx1"/>
            </w14:solidFill>
          </w14:textFill>
        </w:rPr>
        <w:t>年</w:t>
      </w:r>
      <w:r>
        <w:rPr>
          <w:rFonts w:hint="default" w:ascii="Times New Roman" w:hAnsi="Times New Roman" w:eastAsia="宋体" w:cs="Times New Roman"/>
          <w:color w:val="000000" w:themeColor="text1"/>
          <w:sz w:val="24"/>
          <w:szCs w:val="24"/>
          <w:highlight w:val="none"/>
          <w:u w:val="single"/>
          <w:lang w:val="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zh-CN"/>
          <w14:textFill>
            <w14:solidFill>
              <w14:schemeClr w14:val="tx1"/>
            </w14:solidFill>
          </w14:textFill>
        </w:rPr>
        <w:t>月</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zh-CN"/>
          <w14:textFill>
            <w14:solidFill>
              <w14:schemeClr w14:val="tx1"/>
            </w14:solidFill>
          </w14:textFill>
        </w:rPr>
        <w:t>日</w:t>
      </w:r>
    </w:p>
    <w:p w14:paraId="477F6EAD">
      <w:pPr>
        <w:keepNext w:val="0"/>
        <w:keepLines w:val="0"/>
        <w:pageBreakBefore w:val="0"/>
        <w:kinsoku/>
        <w:wordWrap/>
        <w:overflowPunct/>
        <w:topLinePunct w:val="0"/>
        <w:bidi w:val="0"/>
        <w:snapToGrid w:val="0"/>
        <w:spacing w:line="520" w:lineRule="exact"/>
        <w:ind w:firstLine="482"/>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pPr>
    </w:p>
    <w:p w14:paraId="787F5E48">
      <w:pPr>
        <w:keepNext w:val="0"/>
        <w:keepLines w:val="0"/>
        <w:pageBreakBefore w:val="0"/>
        <w:kinsoku/>
        <w:wordWrap/>
        <w:overflowPunct/>
        <w:topLinePunct w:val="0"/>
        <w:bidi w:val="0"/>
        <w:snapToGrid w:val="0"/>
        <w:spacing w:line="520" w:lineRule="exact"/>
        <w:ind w:firstLine="482"/>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pPr>
    </w:p>
    <w:p w14:paraId="78556821">
      <w:pPr>
        <w:keepNext w:val="0"/>
        <w:keepLines w:val="0"/>
        <w:pageBreakBefore w:val="0"/>
        <w:kinsoku/>
        <w:wordWrap/>
        <w:overflowPunct/>
        <w:topLinePunct w:val="0"/>
        <w:bidi w:val="0"/>
        <w:snapToGrid w:val="0"/>
        <w:spacing w:line="520" w:lineRule="exact"/>
        <w:ind w:firstLine="482"/>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t>注:供应商法定代表人参加</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本次采购活动</w:t>
      </w:r>
      <w:r>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t>，必须附法定代表人身份证复印件并加盖供应商公章后装订在</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响应</w:t>
      </w:r>
      <w:r>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t>文件</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中</w:t>
      </w:r>
      <w:r>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t>。</w:t>
      </w:r>
    </w:p>
    <w:p w14:paraId="76CCFABC">
      <w:pPr>
        <w:keepNext w:val="0"/>
        <w:keepLines w:val="0"/>
        <w:pageBreakBefore w:val="0"/>
        <w:kinsoku/>
        <w:wordWrap/>
        <w:overflowPunct/>
        <w:topLinePunct w:val="0"/>
        <w:bidi w:val="0"/>
        <w:snapToGrid w:val="0"/>
        <w:spacing w:line="520" w:lineRule="exact"/>
        <w:ind w:firstLine="482"/>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pPr>
    </w:p>
    <w:p w14:paraId="634F69F8">
      <w:pPr>
        <w:pStyle w:val="12"/>
        <w:keepNext w:val="0"/>
        <w:keepLines w:val="0"/>
        <w:pageBreakBefore w:val="0"/>
        <w:widowControl w:val="0"/>
        <w:kinsoku/>
        <w:wordWrap/>
        <w:overflowPunct/>
        <w:topLinePunct w:val="0"/>
        <w:autoSpaceDE/>
        <w:autoSpaceDN/>
        <w:bidi w:val="0"/>
        <w:adjustRightInd w:val="0"/>
        <w:snapToGrid w:val="0"/>
        <w:spacing w:before="0" w:line="520" w:lineRule="exact"/>
        <w:ind w:right="0"/>
        <w:jc w:val="left"/>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6EBE3D5D">
      <w:pPr>
        <w:pStyle w:val="12"/>
        <w:keepNext w:val="0"/>
        <w:keepLines w:val="0"/>
        <w:pageBreakBefore w:val="0"/>
        <w:widowControl w:val="0"/>
        <w:kinsoku/>
        <w:wordWrap/>
        <w:overflowPunct/>
        <w:topLinePunct w:val="0"/>
        <w:autoSpaceDE/>
        <w:autoSpaceDN/>
        <w:bidi w:val="0"/>
        <w:adjustRightInd w:val="0"/>
        <w:snapToGrid w:val="0"/>
        <w:spacing w:before="0" w:line="520" w:lineRule="exact"/>
        <w:ind w:right="0"/>
        <w:jc w:val="left"/>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15EE6047">
      <w:pPr>
        <w:pStyle w:val="12"/>
        <w:keepNext w:val="0"/>
        <w:keepLines w:val="0"/>
        <w:pageBreakBefore w:val="0"/>
        <w:widowControl w:val="0"/>
        <w:kinsoku/>
        <w:wordWrap/>
        <w:overflowPunct/>
        <w:topLinePunct w:val="0"/>
        <w:autoSpaceDE/>
        <w:autoSpaceDN/>
        <w:bidi w:val="0"/>
        <w:adjustRightInd w:val="0"/>
        <w:snapToGrid w:val="0"/>
        <w:spacing w:before="0" w:line="520" w:lineRule="exact"/>
        <w:ind w:right="0"/>
        <w:jc w:val="left"/>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p>
    <w:p w14:paraId="101D9F3F">
      <w:pPr>
        <w:pStyle w:val="6"/>
        <w:keepNext w:val="0"/>
        <w:keepLines w:val="0"/>
        <w:pageBreakBefore w:val="0"/>
        <w:widowControl w:val="0"/>
        <w:kinsoku/>
        <w:wordWrap/>
        <w:overflowPunct/>
        <w:topLinePunct w:val="0"/>
        <w:autoSpaceDE/>
        <w:autoSpaceDN/>
        <w:bidi w:val="0"/>
        <w:adjustRightInd w:val="0"/>
        <w:snapToGrid w:val="0"/>
        <w:spacing w:before="0" w:line="520" w:lineRule="exact"/>
        <w:ind w:left="0" w:right="0"/>
        <w:jc w:val="center"/>
        <w:textAlignment w:val="auto"/>
        <w:rPr>
          <w:rFonts w:hint="default" w:ascii="Times New Roman" w:hAnsi="Times New Roman" w:cs="Times New Roman"/>
          <w:b/>
          <w:bCs/>
          <w:color w:val="000000" w:themeColor="text1"/>
          <w:highlight w:val="none"/>
          <w14:textFill>
            <w14:solidFill>
              <w14:schemeClr w14:val="tx1"/>
            </w14:solidFill>
          </w14:textFill>
        </w:rPr>
      </w:pPr>
    </w:p>
    <w:p w14:paraId="3466CD5E">
      <w:pPr>
        <w:pStyle w:val="6"/>
        <w:keepNext w:val="0"/>
        <w:keepLines w:val="0"/>
        <w:pageBreakBefore w:val="0"/>
        <w:widowControl w:val="0"/>
        <w:kinsoku/>
        <w:wordWrap/>
        <w:overflowPunct/>
        <w:topLinePunct w:val="0"/>
        <w:autoSpaceDE/>
        <w:autoSpaceDN/>
        <w:bidi w:val="0"/>
        <w:adjustRightInd w:val="0"/>
        <w:snapToGrid w:val="0"/>
        <w:spacing w:before="0" w:line="520" w:lineRule="exact"/>
        <w:ind w:left="0" w:right="0"/>
        <w:jc w:val="center"/>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授权委托书</w:t>
      </w:r>
    </w:p>
    <w:p w14:paraId="4FEBFAE5">
      <w:pPr>
        <w:pStyle w:val="12"/>
        <w:keepNext w:val="0"/>
        <w:keepLines w:val="0"/>
        <w:pageBreakBefore w:val="0"/>
        <w:widowControl w:val="0"/>
        <w:tabs>
          <w:tab w:val="left" w:pos="1417"/>
          <w:tab w:val="left" w:pos="1779"/>
          <w:tab w:val="left" w:pos="2756"/>
          <w:tab w:val="left" w:pos="4496"/>
        </w:tabs>
        <w:kinsoku/>
        <w:wordWrap/>
        <w:overflowPunct/>
        <w:topLinePunct w:val="0"/>
        <w:autoSpaceDE/>
        <w:autoSpaceDN/>
        <w:bidi w:val="0"/>
        <w:adjustRightInd w:val="0"/>
        <w:snapToGrid w:val="0"/>
        <w:spacing w:before="0" w:line="520" w:lineRule="exact"/>
        <w:ind w:right="0" w:firstLine="714" w:firstLineChars="30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pacing w:val="-1"/>
          <w:highlight w:val="none"/>
          <w14:textFill>
            <w14:solidFill>
              <w14:schemeClr w14:val="tx1"/>
            </w14:solidFill>
          </w14:textFill>
        </w:rPr>
        <w:t>本人</w:t>
      </w:r>
      <w:r>
        <w:rPr>
          <w:rFonts w:hint="default" w:ascii="Times New Roman" w:hAnsi="Times New Roman" w:eastAsia="Times New Roman" w:cs="Times New Roman"/>
          <w:color w:val="000000" w:themeColor="text1"/>
          <w:spacing w:val="-1"/>
          <w:highlight w:val="none"/>
          <w:u w:val="single" w:color="000000"/>
          <w14:textFill>
            <w14:solidFill>
              <w14:schemeClr w14:val="tx1"/>
            </w14:solidFill>
          </w14:textFill>
        </w:rPr>
        <w:tab/>
      </w:r>
      <w:r>
        <w:rPr>
          <w:rFonts w:hint="default" w:ascii="Times New Roman" w:hAnsi="Times New Roman" w:eastAsia="宋体" w:cs="Times New Roman"/>
          <w:color w:val="000000" w:themeColor="text1"/>
          <w:spacing w:val="-1"/>
          <w:highlight w:val="none"/>
          <w:u w:val="single" w:color="000000"/>
          <w:lang w:val="en-US" w:eastAsia="zh-CN"/>
          <w14:textFill>
            <w14:solidFill>
              <w14:schemeClr w14:val="tx1"/>
            </w14:solidFill>
          </w14:textFill>
        </w:rPr>
        <w:t xml:space="preserve"> </w:t>
      </w:r>
      <w:r>
        <w:rPr>
          <w:rFonts w:hint="default" w:ascii="Times New Roman" w:hAnsi="Times New Roman" w:cs="Times New Roman"/>
          <w:color w:val="000000" w:themeColor="text1"/>
          <w:spacing w:val="-5"/>
          <w:highlight w:val="none"/>
          <w:u w:val="single" w:color="000000"/>
          <w14:textFill>
            <w14:solidFill>
              <w14:schemeClr w14:val="tx1"/>
            </w14:solidFill>
          </w14:textFill>
        </w:rPr>
        <w:t>（姓名）</w:t>
      </w:r>
      <w:r>
        <w:rPr>
          <w:rFonts w:hint="default" w:ascii="Times New Roman" w:hAnsi="Times New Roman" w:cs="Times New Roman"/>
          <w:color w:val="000000" w:themeColor="text1"/>
          <w:spacing w:val="-5"/>
          <w:highlight w:val="none"/>
          <w14:textFill>
            <w14:solidFill>
              <w14:schemeClr w14:val="tx1"/>
            </w14:solidFill>
          </w14:textFill>
        </w:rPr>
        <w:t>系</w:t>
      </w:r>
      <w:r>
        <w:rPr>
          <w:rFonts w:hint="default" w:ascii="Times New Roman" w:hAnsi="Times New Roman" w:eastAsia="Times New Roman" w:cs="Times New Roman"/>
          <w:color w:val="000000" w:themeColor="text1"/>
          <w:spacing w:val="-5"/>
          <w:highlight w:val="none"/>
          <w:u w:val="single" w:color="000000"/>
          <w14:textFill>
            <w14:solidFill>
              <w14:schemeClr w14:val="tx1"/>
            </w14:solidFill>
          </w14:textFill>
        </w:rPr>
        <w:tab/>
      </w:r>
      <w:r>
        <w:rPr>
          <w:rFonts w:hint="default" w:ascii="Times New Roman" w:hAnsi="Times New Roman" w:eastAsia="Times New Roman" w:cs="Times New Roman"/>
          <w:color w:val="000000" w:themeColor="text1"/>
          <w:spacing w:val="-5"/>
          <w:highlight w:val="none"/>
          <w:u w:val="single" w:color="000000"/>
          <w14:textFill>
            <w14:solidFill>
              <w14:schemeClr w14:val="tx1"/>
            </w14:solidFill>
          </w14:textFill>
        </w:rPr>
        <w:tab/>
      </w:r>
      <w:r>
        <w:rPr>
          <w:rFonts w:hint="default" w:ascii="Times New Roman" w:hAnsi="Times New Roman" w:cs="Times New Roman"/>
          <w:color w:val="000000" w:themeColor="text1"/>
          <w:spacing w:val="-3"/>
          <w:highlight w:val="none"/>
          <w:u w:val="single" w:color="000000"/>
          <w14:textFill>
            <w14:solidFill>
              <w14:schemeClr w14:val="tx1"/>
            </w14:solidFill>
          </w14:textFill>
        </w:rPr>
        <w:t>（供应商名称）</w:t>
      </w:r>
      <w:r>
        <w:rPr>
          <w:rFonts w:hint="default" w:ascii="Times New Roman" w:hAnsi="Times New Roman" w:cs="Times New Roman"/>
          <w:color w:val="000000" w:themeColor="text1"/>
          <w:spacing w:val="-3"/>
          <w:highlight w:val="none"/>
          <w14:textFill>
            <w14:solidFill>
              <w14:schemeClr w14:val="tx1"/>
            </w14:solidFill>
          </w14:textFill>
        </w:rPr>
        <w:t>的法定代表人（单位负责人），</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color w:val="000000" w:themeColor="text1"/>
          <w:spacing w:val="-1"/>
          <w:highlight w:val="none"/>
          <w14:textFill>
            <w14:solidFill>
              <w14:schemeClr w14:val="tx1"/>
            </w14:solidFill>
          </w14:textFill>
        </w:rPr>
        <w:t>现委托</w:t>
      </w:r>
      <w:r>
        <w:rPr>
          <w:rFonts w:hint="default" w:ascii="Times New Roman" w:hAnsi="Times New Roman" w:eastAsia="Times New Roman" w:cs="Times New Roman"/>
          <w:color w:val="000000" w:themeColor="text1"/>
          <w:spacing w:val="-1"/>
          <w:highlight w:val="none"/>
          <w:u w:val="single" w:color="000000"/>
          <w14:textFill>
            <w14:solidFill>
              <w14:schemeClr w14:val="tx1"/>
            </w14:solidFill>
          </w14:textFill>
        </w:rPr>
        <w:tab/>
      </w:r>
      <w:r>
        <w:rPr>
          <w:rFonts w:hint="default" w:ascii="Times New Roman" w:hAnsi="Times New Roman" w:cs="Times New Roman"/>
          <w:color w:val="000000" w:themeColor="text1"/>
          <w:spacing w:val="-3"/>
          <w:highlight w:val="none"/>
          <w:u w:val="single" w:color="000000"/>
          <w14:textFill>
            <w14:solidFill>
              <w14:schemeClr w14:val="tx1"/>
            </w14:solidFill>
          </w14:textFill>
        </w:rPr>
        <w:t>（姓名）</w:t>
      </w:r>
      <w:r>
        <w:rPr>
          <w:rFonts w:hint="default" w:ascii="Times New Roman" w:hAnsi="Times New Roman" w:cs="Times New Roman"/>
          <w:color w:val="000000" w:themeColor="text1"/>
          <w:spacing w:val="-3"/>
          <w:highlight w:val="none"/>
          <w14:textFill>
            <w14:solidFill>
              <w14:schemeClr w14:val="tx1"/>
            </w14:solidFill>
          </w14:textFill>
        </w:rPr>
        <w:t>为我方代理人。代理人根据授权，以我方名义签署、澄清确认、</w:t>
      </w:r>
      <w:r>
        <w:rPr>
          <w:rFonts w:hint="default" w:ascii="Times New Roman" w:hAnsi="Times New Roman" w:cs="Times New Roman"/>
          <w:color w:val="000000" w:themeColor="text1"/>
          <w:spacing w:val="-107"/>
          <w:highlight w:val="none"/>
          <w14:textFill>
            <w14:solidFill>
              <w14:schemeClr w14:val="tx1"/>
            </w14:solidFill>
          </w14:textFill>
        </w:rPr>
        <w:t xml:space="preserve"> </w:t>
      </w:r>
      <w:r>
        <w:rPr>
          <w:rFonts w:hint="default" w:ascii="Times New Roman" w:hAnsi="Times New Roman" w:cs="Times New Roman"/>
          <w:color w:val="000000" w:themeColor="text1"/>
          <w:spacing w:val="-1"/>
          <w:highlight w:val="none"/>
          <w14:textFill>
            <w14:solidFill>
              <w14:schemeClr w14:val="tx1"/>
            </w14:solidFill>
          </w14:textFill>
        </w:rPr>
        <w:t>递交、撤回、修改</w:t>
      </w:r>
      <w:r>
        <w:rPr>
          <w:rFonts w:hint="default" w:ascii="Times New Roman" w:hAnsi="Times New Roman" w:eastAsia="Times New Roman" w:cs="Times New Roman"/>
          <w:color w:val="000000" w:themeColor="text1"/>
          <w:spacing w:val="-1"/>
          <w:highlight w:val="none"/>
          <w:u w:val="single" w:color="000000"/>
          <w14:textFill>
            <w14:solidFill>
              <w14:schemeClr w14:val="tx1"/>
            </w14:solidFill>
          </w14:textFill>
        </w:rPr>
        <w:tab/>
      </w:r>
      <w:r>
        <w:rPr>
          <w:rFonts w:hint="default" w:ascii="Times New Roman" w:hAnsi="Times New Roman" w:eastAsia="宋体" w:cs="Times New Roman"/>
          <w:color w:val="000000" w:themeColor="text1"/>
          <w:spacing w:val="-1"/>
          <w:highlight w:val="none"/>
          <w:u w:val="single" w:color="000000"/>
          <w:lang w:val="en-US" w:eastAsia="zh-CN"/>
          <w14:textFill>
            <w14:solidFill>
              <w14:schemeClr w14:val="tx1"/>
            </w14:solidFill>
          </w14:textFill>
        </w:rPr>
        <w:t xml:space="preserve"> （项目名称 ） </w:t>
      </w:r>
      <w:r>
        <w:rPr>
          <w:rFonts w:hint="default" w:ascii="Times New Roman" w:hAnsi="Times New Roman" w:cs="Times New Roman"/>
          <w:color w:val="000000" w:themeColor="text1"/>
          <w:highlight w:val="none"/>
          <w:lang w:val="en-US" w:eastAsia="zh-CN"/>
          <w14:textFill>
            <w14:solidFill>
              <w14:schemeClr w14:val="tx1"/>
            </w14:solidFill>
          </w14:textFill>
        </w:rPr>
        <w:t>谈判</w:t>
      </w:r>
      <w:r>
        <w:rPr>
          <w:rFonts w:hint="default" w:ascii="Times New Roman" w:hAnsi="Times New Roman" w:cs="Times New Roman"/>
          <w:color w:val="000000" w:themeColor="text1"/>
          <w:highlight w:val="none"/>
          <w14:textFill>
            <w14:solidFill>
              <w14:schemeClr w14:val="tx1"/>
            </w14:solidFill>
          </w14:textFill>
        </w:rPr>
        <w:t>采购项目响应文件、签订合同和处理有关事宜，其法律后果由我方承担。</w:t>
      </w:r>
    </w:p>
    <w:p w14:paraId="21916EE1">
      <w:pPr>
        <w:pStyle w:val="12"/>
        <w:keepNext w:val="0"/>
        <w:keepLines w:val="0"/>
        <w:pageBreakBefore w:val="0"/>
        <w:widowControl w:val="0"/>
        <w:tabs>
          <w:tab w:val="left" w:pos="5036"/>
        </w:tabs>
        <w:kinsoku/>
        <w:wordWrap/>
        <w:overflowPunct/>
        <w:topLinePunct w:val="0"/>
        <w:autoSpaceDE/>
        <w:autoSpaceDN/>
        <w:bidi w:val="0"/>
        <w:adjustRightInd w:val="0"/>
        <w:snapToGrid w:val="0"/>
        <w:spacing w:before="0" w:line="520" w:lineRule="exact"/>
        <w:ind w:right="0" w:firstLine="476" w:firstLineChars="20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pacing w:val="-1"/>
          <w:highlight w:val="none"/>
          <w14:textFill>
            <w14:solidFill>
              <w14:schemeClr w14:val="tx1"/>
            </w14:solidFill>
          </w14:textFill>
        </w:rPr>
        <w:t>委托期限：自本委托书签署之日起至</w:t>
      </w:r>
      <w:r>
        <w:rPr>
          <w:rFonts w:hint="default" w:ascii="Times New Roman" w:hAnsi="Times New Roman" w:cs="Times New Roman"/>
          <w:color w:val="000000" w:themeColor="text1"/>
          <w:spacing w:val="-1"/>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pacing w:val="-1"/>
          <w:highlight w:val="none"/>
          <w:u w:val="single" w:color="000000"/>
          <w:lang w:val="en-US" w:eastAsia="zh-CN"/>
          <w14:textFill>
            <w14:solidFill>
              <w14:schemeClr w14:val="tx1"/>
            </w14:solidFill>
          </w14:textFill>
        </w:rPr>
        <w:t>（项目名称 ）</w:t>
      </w:r>
      <w:r>
        <w:rPr>
          <w:rFonts w:hint="default" w:ascii="Times New Roman" w:hAnsi="Times New Roman" w:eastAsia="Times New Roman" w:cs="Times New Roman"/>
          <w:color w:val="000000" w:themeColor="text1"/>
          <w:spacing w:val="-1"/>
          <w:highlight w:val="none"/>
          <w:u w:val="single" w:color="000000"/>
          <w14:textFill>
            <w14:solidFill>
              <w14:schemeClr w14:val="tx1"/>
            </w14:solidFill>
          </w14:textFill>
        </w:rPr>
        <w:tab/>
      </w:r>
      <w:r>
        <w:rPr>
          <w:rFonts w:hint="default" w:ascii="Times New Roman" w:hAnsi="Times New Roman" w:eastAsia="宋体" w:cs="Times New Roman"/>
          <w:color w:val="000000" w:themeColor="text1"/>
          <w:highlight w:val="none"/>
          <w:lang w:val="en-US" w:eastAsia="zh-CN"/>
          <w14:textFill>
            <w14:solidFill>
              <w14:schemeClr w14:val="tx1"/>
            </w14:solidFill>
          </w14:textFill>
        </w:rPr>
        <w:t>谈判</w:t>
      </w:r>
      <w:r>
        <w:rPr>
          <w:rFonts w:hint="default" w:ascii="Times New Roman" w:hAnsi="Times New Roman" w:cs="Times New Roman"/>
          <w:color w:val="000000" w:themeColor="text1"/>
          <w:highlight w:val="none"/>
          <w14:textFill>
            <w14:solidFill>
              <w14:schemeClr w14:val="tx1"/>
            </w14:solidFill>
          </w14:textFill>
        </w:rPr>
        <w:t xml:space="preserve">采购项目签订采购合同之日止。 </w:t>
      </w:r>
    </w:p>
    <w:p w14:paraId="14265558">
      <w:pPr>
        <w:pStyle w:val="12"/>
        <w:keepNext w:val="0"/>
        <w:keepLines w:val="0"/>
        <w:pageBreakBefore w:val="0"/>
        <w:widowControl w:val="0"/>
        <w:tabs>
          <w:tab w:val="left" w:pos="5036"/>
        </w:tabs>
        <w:kinsoku/>
        <w:wordWrap/>
        <w:overflowPunct/>
        <w:topLinePunct w:val="0"/>
        <w:autoSpaceDE/>
        <w:autoSpaceDN/>
        <w:bidi w:val="0"/>
        <w:adjustRightInd w:val="0"/>
        <w:snapToGrid w:val="0"/>
        <w:spacing w:before="0" w:line="520" w:lineRule="exact"/>
        <w:ind w:right="0" w:firstLine="480" w:firstLineChars="20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代理人无转委托权。</w:t>
      </w:r>
    </w:p>
    <w:p w14:paraId="01333AF2">
      <w:pPr>
        <w:keepNext w:val="0"/>
        <w:keepLines w:val="0"/>
        <w:pageBreakBefore w:val="0"/>
        <w:widowControl w:val="0"/>
        <w:kinsoku/>
        <w:wordWrap/>
        <w:overflowPunct/>
        <w:topLinePunct w:val="0"/>
        <w:autoSpaceDE/>
        <w:autoSpaceDN/>
        <w:bidi w:val="0"/>
        <w:adjustRightInd w:val="0"/>
        <w:snapToGrid w:val="0"/>
        <w:spacing w:line="520" w:lineRule="exact"/>
        <w:ind w:left="0" w:right="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21071364">
      <w:pPr>
        <w:pStyle w:val="12"/>
        <w:keepNext w:val="0"/>
        <w:keepLines w:val="0"/>
        <w:pageBreakBefore w:val="0"/>
        <w:widowControl w:val="0"/>
        <w:kinsoku/>
        <w:wordWrap/>
        <w:overflowPunct/>
        <w:topLinePunct w:val="0"/>
        <w:autoSpaceDE/>
        <w:autoSpaceDN/>
        <w:bidi w:val="0"/>
        <w:adjustRightInd w:val="0"/>
        <w:snapToGrid w:val="0"/>
        <w:spacing w:before="0" w:line="520" w:lineRule="exact"/>
        <w:ind w:left="0" w:right="0"/>
        <w:jc w:val="left"/>
        <w:textAlignment w:val="auto"/>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附：法定代表人（单位负责人）身份证</w:t>
      </w:r>
      <w:r>
        <w:rPr>
          <w:rFonts w:hint="default" w:ascii="Times New Roman" w:hAnsi="Times New Roman" w:cs="Times New Roman"/>
          <w:b/>
          <w:bCs/>
          <w:color w:val="000000" w:themeColor="text1"/>
          <w:highlight w:val="none"/>
          <w:lang w:eastAsia="zh-CN"/>
          <w14:textFill>
            <w14:solidFill>
              <w14:schemeClr w14:val="tx1"/>
            </w14:solidFill>
          </w14:textFill>
        </w:rPr>
        <w:t>（</w:t>
      </w:r>
      <w:r>
        <w:rPr>
          <w:rFonts w:hint="default" w:ascii="Times New Roman" w:hAnsi="Times New Roman" w:cs="Times New Roman"/>
          <w:b/>
          <w:bCs/>
          <w:color w:val="000000" w:themeColor="text1"/>
          <w:highlight w:val="none"/>
          <w:lang w:val="en-US" w:eastAsia="zh-CN"/>
          <w14:textFill>
            <w14:solidFill>
              <w14:schemeClr w14:val="tx1"/>
            </w14:solidFill>
          </w14:textFill>
        </w:rPr>
        <w:t>正反面）</w:t>
      </w:r>
      <w:r>
        <w:rPr>
          <w:rFonts w:hint="default" w:ascii="Times New Roman" w:hAnsi="Times New Roman" w:cs="Times New Roman"/>
          <w:b/>
          <w:bCs/>
          <w:color w:val="000000" w:themeColor="text1"/>
          <w:highlight w:val="none"/>
          <w14:textFill>
            <w14:solidFill>
              <w14:schemeClr w14:val="tx1"/>
            </w14:solidFill>
          </w14:textFill>
        </w:rPr>
        <w:t>复印件及委托代理人身份证</w:t>
      </w:r>
      <w:r>
        <w:rPr>
          <w:rFonts w:hint="default" w:ascii="Times New Roman" w:hAnsi="Times New Roman" w:cs="Times New Roman"/>
          <w:b/>
          <w:bCs/>
          <w:color w:val="000000" w:themeColor="text1"/>
          <w:highlight w:val="none"/>
          <w:lang w:eastAsia="zh-CN"/>
          <w14:textFill>
            <w14:solidFill>
              <w14:schemeClr w14:val="tx1"/>
            </w14:solidFill>
          </w14:textFill>
        </w:rPr>
        <w:t>（</w:t>
      </w:r>
      <w:r>
        <w:rPr>
          <w:rFonts w:hint="default" w:ascii="Times New Roman" w:hAnsi="Times New Roman" w:cs="Times New Roman"/>
          <w:b/>
          <w:bCs/>
          <w:color w:val="000000" w:themeColor="text1"/>
          <w:highlight w:val="none"/>
          <w:lang w:val="en-US" w:eastAsia="zh-CN"/>
          <w14:textFill>
            <w14:solidFill>
              <w14:schemeClr w14:val="tx1"/>
            </w14:solidFill>
          </w14:textFill>
        </w:rPr>
        <w:t>正反面）</w:t>
      </w:r>
      <w:r>
        <w:rPr>
          <w:rFonts w:hint="default" w:ascii="Times New Roman" w:hAnsi="Times New Roman" w:cs="Times New Roman"/>
          <w:b/>
          <w:bCs/>
          <w:color w:val="000000" w:themeColor="text1"/>
          <w:highlight w:val="none"/>
          <w14:textFill>
            <w14:solidFill>
              <w14:schemeClr w14:val="tx1"/>
            </w14:solidFill>
          </w14:textFill>
        </w:rPr>
        <w:t>复印件。</w:t>
      </w:r>
    </w:p>
    <w:p w14:paraId="2095E211">
      <w:pPr>
        <w:pStyle w:val="12"/>
        <w:keepNext w:val="0"/>
        <w:keepLines w:val="0"/>
        <w:pageBreakBefore w:val="0"/>
        <w:widowControl w:val="0"/>
        <w:tabs>
          <w:tab w:val="left" w:pos="7820"/>
          <w:tab w:val="left" w:pos="8300"/>
          <w:tab w:val="left" w:pos="8413"/>
          <w:tab w:val="left" w:pos="9312"/>
        </w:tabs>
        <w:kinsoku/>
        <w:wordWrap/>
        <w:overflowPunct/>
        <w:topLinePunct w:val="0"/>
        <w:autoSpaceDE/>
        <w:autoSpaceDN/>
        <w:bidi w:val="0"/>
        <w:adjustRightInd w:val="0"/>
        <w:snapToGrid w:val="0"/>
        <w:spacing w:before="0" w:line="520" w:lineRule="exact"/>
        <w:ind w:left="0" w:right="0"/>
        <w:jc w:val="both"/>
        <w:textAlignment w:val="auto"/>
        <w:rPr>
          <w:rFonts w:hint="default" w:ascii="Times New Roman" w:hAnsi="Times New Roman" w:cs="Times New Roman"/>
          <w:color w:val="000000" w:themeColor="text1"/>
          <w:spacing w:val="-1"/>
          <w:highlight w:val="none"/>
          <w14:textFill>
            <w14:solidFill>
              <w14:schemeClr w14:val="tx1"/>
            </w14:solidFill>
          </w14:textFill>
        </w:rPr>
      </w:pPr>
    </w:p>
    <w:p w14:paraId="1A0B7BAF">
      <w:pPr>
        <w:pStyle w:val="12"/>
        <w:keepNext w:val="0"/>
        <w:keepLines w:val="0"/>
        <w:pageBreakBefore w:val="0"/>
        <w:widowControl w:val="0"/>
        <w:tabs>
          <w:tab w:val="left" w:pos="7820"/>
          <w:tab w:val="left" w:pos="8300"/>
          <w:tab w:val="left" w:pos="8413"/>
          <w:tab w:val="left" w:pos="9312"/>
        </w:tabs>
        <w:kinsoku/>
        <w:wordWrap/>
        <w:overflowPunct/>
        <w:topLinePunct w:val="0"/>
        <w:autoSpaceDE/>
        <w:autoSpaceDN/>
        <w:bidi w:val="0"/>
        <w:adjustRightInd w:val="0"/>
        <w:snapToGrid w:val="0"/>
        <w:spacing w:before="0" w:line="520" w:lineRule="exact"/>
        <w:ind w:left="0" w:right="0"/>
        <w:jc w:val="both"/>
        <w:textAlignment w:val="auto"/>
        <w:rPr>
          <w:rFonts w:hint="default" w:ascii="Times New Roman" w:hAnsi="Times New Roman" w:cs="Times New Roman"/>
          <w:color w:val="000000" w:themeColor="text1"/>
          <w:spacing w:val="-1"/>
          <w:highlight w:val="none"/>
          <w14:textFill>
            <w14:solidFill>
              <w14:schemeClr w14:val="tx1"/>
            </w14:solidFill>
          </w14:textFill>
        </w:rPr>
      </w:pPr>
    </w:p>
    <w:p w14:paraId="3BC09EEF">
      <w:pPr>
        <w:pStyle w:val="12"/>
        <w:keepNext w:val="0"/>
        <w:keepLines w:val="0"/>
        <w:pageBreakBefore w:val="0"/>
        <w:widowControl w:val="0"/>
        <w:tabs>
          <w:tab w:val="left" w:pos="7820"/>
          <w:tab w:val="left" w:pos="8300"/>
          <w:tab w:val="left" w:pos="8413"/>
          <w:tab w:val="left" w:pos="9312"/>
        </w:tabs>
        <w:kinsoku/>
        <w:wordWrap/>
        <w:overflowPunct/>
        <w:topLinePunct w:val="0"/>
        <w:autoSpaceDE/>
        <w:autoSpaceDN/>
        <w:bidi w:val="0"/>
        <w:adjustRightInd w:val="0"/>
        <w:snapToGrid w:val="0"/>
        <w:spacing w:before="0" w:line="520" w:lineRule="exact"/>
        <w:ind w:left="0" w:right="0"/>
        <w:jc w:val="both"/>
        <w:textAlignment w:val="auto"/>
        <w:rPr>
          <w:rFonts w:hint="default" w:ascii="Times New Roman" w:hAnsi="Times New Roman" w:cs="Times New Roman"/>
          <w:color w:val="000000" w:themeColor="text1"/>
          <w:spacing w:val="-1"/>
          <w:highlight w:val="none"/>
          <w14:textFill>
            <w14:solidFill>
              <w14:schemeClr w14:val="tx1"/>
            </w14:solidFill>
          </w14:textFill>
        </w:rPr>
      </w:pPr>
    </w:p>
    <w:p w14:paraId="2DBC991F">
      <w:pPr>
        <w:pStyle w:val="12"/>
        <w:keepNext w:val="0"/>
        <w:keepLines w:val="0"/>
        <w:pageBreakBefore w:val="0"/>
        <w:widowControl w:val="0"/>
        <w:tabs>
          <w:tab w:val="left" w:pos="7820"/>
          <w:tab w:val="left" w:pos="8300"/>
          <w:tab w:val="left" w:pos="8413"/>
          <w:tab w:val="left" w:pos="9312"/>
        </w:tabs>
        <w:kinsoku/>
        <w:wordWrap/>
        <w:overflowPunct/>
        <w:topLinePunct w:val="0"/>
        <w:autoSpaceDE/>
        <w:autoSpaceDN/>
        <w:bidi w:val="0"/>
        <w:adjustRightInd w:val="0"/>
        <w:snapToGrid w:val="0"/>
        <w:spacing w:before="0" w:line="520" w:lineRule="exact"/>
        <w:ind w:left="0" w:leftChars="0" w:right="0" w:firstLine="3094" w:firstLineChars="130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pacing w:val="-1"/>
          <w:highlight w:val="none"/>
          <w14:textFill>
            <w14:solidFill>
              <w14:schemeClr w14:val="tx1"/>
            </w14:solidFill>
          </w14:textFill>
        </w:rPr>
        <w:t>供应商：</w:t>
      </w:r>
      <w:r>
        <w:rPr>
          <w:rFonts w:hint="default" w:ascii="Times New Roman" w:hAnsi="Times New Roman" w:cs="Times New Roman"/>
          <w:color w:val="000000" w:themeColor="text1"/>
          <w:spacing w:val="-1"/>
          <w:highlight w:val="none"/>
          <w:u w:val="singl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u w:val="single" w:color="000000"/>
          <w14:textFill>
            <w14:solidFill>
              <w14:schemeClr w14:val="tx1"/>
            </w14:solidFill>
          </w14:textFill>
        </w:rPr>
        <w:t>（盖</w:t>
      </w:r>
      <w:r>
        <w:rPr>
          <w:rFonts w:hint="default" w:ascii="Times New Roman" w:hAnsi="Times New Roman" w:cs="Times New Roman"/>
          <w:color w:val="000000" w:themeColor="text1"/>
          <w:highlight w:val="none"/>
          <w:u w:val="single" w:color="000000"/>
          <w:lang w:val="en-US" w:eastAsia="zh-CN"/>
          <w14:textFill>
            <w14:solidFill>
              <w14:schemeClr w14:val="tx1"/>
            </w14:solidFill>
          </w14:textFill>
        </w:rPr>
        <w:t>公</w:t>
      </w:r>
      <w:r>
        <w:rPr>
          <w:rFonts w:hint="default" w:ascii="Times New Roman" w:hAnsi="Times New Roman" w:cs="Times New Roman"/>
          <w:color w:val="000000" w:themeColor="text1"/>
          <w:highlight w:val="none"/>
          <w:u w:val="single" w:color="000000"/>
          <w14:textFill>
            <w14:solidFill>
              <w14:schemeClr w14:val="tx1"/>
            </w14:solidFill>
          </w14:textFill>
        </w:rPr>
        <w:t>章）</w:t>
      </w:r>
      <w:r>
        <w:rPr>
          <w:rFonts w:hint="default" w:ascii="Times New Roman" w:hAnsi="Times New Roman" w:cs="Times New Roman"/>
          <w:color w:val="000000" w:themeColor="text1"/>
          <w:highlight w:val="none"/>
          <w14:textFill>
            <w14:solidFill>
              <w14:schemeClr w14:val="tx1"/>
            </w14:solidFill>
          </w14:textFill>
        </w:rPr>
        <w:t xml:space="preserve"> </w:t>
      </w:r>
    </w:p>
    <w:p w14:paraId="168CFDDA">
      <w:pPr>
        <w:pStyle w:val="12"/>
        <w:keepNext w:val="0"/>
        <w:keepLines w:val="0"/>
        <w:pageBreakBefore w:val="0"/>
        <w:widowControl w:val="0"/>
        <w:tabs>
          <w:tab w:val="left" w:pos="7820"/>
          <w:tab w:val="left" w:pos="8300"/>
          <w:tab w:val="left" w:pos="8413"/>
          <w:tab w:val="left" w:pos="9312"/>
        </w:tabs>
        <w:kinsoku/>
        <w:wordWrap/>
        <w:overflowPunct/>
        <w:topLinePunct w:val="0"/>
        <w:autoSpaceDE/>
        <w:autoSpaceDN/>
        <w:bidi w:val="0"/>
        <w:adjustRightInd w:val="0"/>
        <w:snapToGrid w:val="0"/>
        <w:spacing w:before="0" w:line="520" w:lineRule="exact"/>
        <w:ind w:left="0" w:right="0" w:firstLine="3094" w:firstLineChars="130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pacing w:val="-1"/>
          <w:highlight w:val="none"/>
          <w14:textFill>
            <w14:solidFill>
              <w14:schemeClr w14:val="tx1"/>
            </w14:solidFill>
          </w14:textFill>
        </w:rPr>
        <w:t>法定代表人（单位负责人）：</w:t>
      </w:r>
      <w:r>
        <w:rPr>
          <w:rFonts w:hint="default" w:ascii="Times New Roman" w:hAnsi="Times New Roman" w:cs="Times New Roman"/>
          <w:color w:val="000000" w:themeColor="text1"/>
          <w:spacing w:val="-1"/>
          <w:highlight w:val="none"/>
          <w:u w:val="singl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u w:val="single" w:color="000000"/>
          <w14:textFill>
            <w14:solidFill>
              <w14:schemeClr w14:val="tx1"/>
            </w14:solidFill>
          </w14:textFill>
        </w:rPr>
        <w:t>（签字）</w:t>
      </w:r>
      <w:r>
        <w:rPr>
          <w:rFonts w:hint="default" w:ascii="Times New Roman" w:hAnsi="Times New Roman" w:cs="Times New Roman"/>
          <w:color w:val="000000" w:themeColor="text1"/>
          <w:highlight w:val="none"/>
          <w14:textFill>
            <w14:solidFill>
              <w14:schemeClr w14:val="tx1"/>
            </w14:solidFill>
          </w14:textFill>
        </w:rPr>
        <w:t xml:space="preserve"> </w:t>
      </w:r>
    </w:p>
    <w:p w14:paraId="3C963151">
      <w:pPr>
        <w:pStyle w:val="12"/>
        <w:keepNext w:val="0"/>
        <w:keepLines w:val="0"/>
        <w:pageBreakBefore w:val="0"/>
        <w:widowControl w:val="0"/>
        <w:tabs>
          <w:tab w:val="left" w:pos="7820"/>
          <w:tab w:val="left" w:pos="8300"/>
          <w:tab w:val="left" w:pos="8413"/>
          <w:tab w:val="left" w:pos="9312"/>
        </w:tabs>
        <w:kinsoku/>
        <w:wordWrap/>
        <w:overflowPunct/>
        <w:topLinePunct w:val="0"/>
        <w:autoSpaceDE/>
        <w:autoSpaceDN/>
        <w:bidi w:val="0"/>
        <w:adjustRightInd w:val="0"/>
        <w:snapToGrid w:val="0"/>
        <w:spacing w:before="0" w:line="520" w:lineRule="exact"/>
        <w:ind w:left="0" w:right="0" w:firstLine="3120" w:firstLineChars="1300"/>
        <w:jc w:val="both"/>
        <w:textAlignment w:val="auto"/>
        <w:rPr>
          <w:rFonts w:hint="default" w:ascii="Times New Roman" w:hAnsi="Times New Roman" w:cs="Times New Roman"/>
          <w:color w:val="000000" w:themeColor="text1"/>
          <w:highlight w:val="none"/>
          <w:u w:val="singl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身份证号码：</w:t>
      </w:r>
      <w:r>
        <w:rPr>
          <w:rFonts w:hint="default" w:ascii="Times New Roman" w:hAnsi="Times New Roman" w:cs="Times New Roman"/>
          <w:color w:val="000000" w:themeColor="text1"/>
          <w:highlight w:val="none"/>
          <w:u w:val="single"/>
          <w:lang w:val="en-US" w:eastAsia="zh-CN"/>
          <w14:textFill>
            <w14:solidFill>
              <w14:schemeClr w14:val="tx1"/>
            </w14:solidFill>
          </w14:textFill>
        </w:rPr>
        <w:t xml:space="preserve">                              </w:t>
      </w:r>
    </w:p>
    <w:p w14:paraId="35D144FA">
      <w:pPr>
        <w:pStyle w:val="12"/>
        <w:keepNext w:val="0"/>
        <w:keepLines w:val="0"/>
        <w:pageBreakBefore w:val="0"/>
        <w:widowControl w:val="0"/>
        <w:tabs>
          <w:tab w:val="left" w:pos="7820"/>
          <w:tab w:val="left" w:pos="8300"/>
          <w:tab w:val="left" w:pos="8413"/>
          <w:tab w:val="left" w:pos="9312"/>
        </w:tabs>
        <w:kinsoku/>
        <w:wordWrap/>
        <w:overflowPunct/>
        <w:topLinePunct w:val="0"/>
        <w:autoSpaceDE/>
        <w:autoSpaceDN/>
        <w:bidi w:val="0"/>
        <w:adjustRightInd w:val="0"/>
        <w:snapToGrid w:val="0"/>
        <w:spacing w:before="0" w:line="520" w:lineRule="exact"/>
        <w:ind w:left="0" w:right="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Times New Roman" w:cs="Times New Roman"/>
          <w:color w:val="000000" w:themeColor="text1"/>
          <w:highlight w:val="none"/>
          <w14:textFill>
            <w14:solidFill>
              <w14:schemeClr w14:val="tx1"/>
            </w14:solidFill>
          </w14:textFill>
        </w:rPr>
        <w:t xml:space="preserve"> </w:t>
      </w:r>
      <w:r>
        <w:rPr>
          <w:rFonts w:hint="default" w:ascii="Times New Roman" w:hAnsi="Times New Roman" w:eastAsia="宋体"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委托代理人</w:t>
      </w:r>
      <w:r>
        <w:rPr>
          <w:rFonts w:hint="default" w:ascii="Times New Roman" w:hAnsi="Times New Roman" w:cs="Times New Roman"/>
          <w:color w:val="000000" w:themeColor="text1"/>
          <w:highlight w:val="none"/>
          <w:u w:val="none" w:color="auto"/>
          <w14:textFill>
            <w14:solidFill>
              <w14:schemeClr w14:val="tx1"/>
            </w14:solidFill>
          </w14:textFill>
        </w:rPr>
        <w:t>：</w:t>
      </w:r>
      <w:r>
        <w:rPr>
          <w:rFonts w:hint="default" w:ascii="Times New Roman" w:hAnsi="Times New Roman" w:cs="Times New Roman"/>
          <w:color w:val="000000" w:themeColor="text1"/>
          <w:highlight w:val="none"/>
          <w:u w:val="single" w:color="000000"/>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u w:val="single" w:color="000000"/>
          <w14:textFill>
            <w14:solidFill>
              <w14:schemeClr w14:val="tx1"/>
            </w14:solidFill>
          </w14:textFill>
        </w:rPr>
        <w:t>（签字）</w:t>
      </w:r>
      <w:r>
        <w:rPr>
          <w:rFonts w:hint="default" w:ascii="Times New Roman" w:hAnsi="Times New Roman" w:cs="Times New Roman"/>
          <w:color w:val="000000" w:themeColor="text1"/>
          <w:highlight w:val="none"/>
          <w14:textFill>
            <w14:solidFill>
              <w14:schemeClr w14:val="tx1"/>
            </w14:solidFill>
          </w14:textFill>
        </w:rPr>
        <w:t xml:space="preserve"> </w:t>
      </w:r>
    </w:p>
    <w:p w14:paraId="23E08F43">
      <w:pPr>
        <w:pStyle w:val="12"/>
        <w:keepNext w:val="0"/>
        <w:keepLines w:val="0"/>
        <w:pageBreakBefore w:val="0"/>
        <w:widowControl w:val="0"/>
        <w:tabs>
          <w:tab w:val="left" w:pos="7820"/>
          <w:tab w:val="left" w:pos="8300"/>
          <w:tab w:val="left" w:pos="8413"/>
          <w:tab w:val="left" w:pos="9312"/>
        </w:tabs>
        <w:kinsoku/>
        <w:wordWrap/>
        <w:overflowPunct/>
        <w:topLinePunct w:val="0"/>
        <w:autoSpaceDE/>
        <w:autoSpaceDN/>
        <w:bidi w:val="0"/>
        <w:adjustRightInd w:val="0"/>
        <w:snapToGrid w:val="0"/>
        <w:spacing w:before="0" w:line="520" w:lineRule="exact"/>
        <w:ind w:left="0" w:right="0" w:firstLine="3120" w:firstLineChars="130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身份证号码：</w:t>
      </w:r>
      <w:r>
        <w:rPr>
          <w:rFonts w:hint="default" w:ascii="Times New Roman" w:hAnsi="Times New Roman" w:cs="Times New Roman"/>
          <w:color w:val="000000" w:themeColor="text1"/>
          <w:highlight w:val="none"/>
          <w:u w:val="single"/>
          <w:lang w:val="en-US" w:eastAsia="zh-CN"/>
          <w14:textFill>
            <w14:solidFill>
              <w14:schemeClr w14:val="tx1"/>
            </w14:solidFill>
          </w14:textFill>
        </w:rPr>
        <w:t xml:space="preserve">                                </w:t>
      </w:r>
    </w:p>
    <w:p w14:paraId="60FA82E7">
      <w:pPr>
        <w:keepNext w:val="0"/>
        <w:keepLines w:val="0"/>
        <w:pageBreakBefore w:val="0"/>
        <w:widowControl w:val="0"/>
        <w:kinsoku/>
        <w:wordWrap/>
        <w:overflowPunct/>
        <w:topLinePunct w:val="0"/>
        <w:autoSpaceDE/>
        <w:autoSpaceDN/>
        <w:bidi w:val="0"/>
        <w:adjustRightInd/>
        <w:snapToGrid w:val="0"/>
        <w:spacing w:line="520" w:lineRule="exact"/>
        <w:ind w:firstLine="3120" w:firstLineChars="1300"/>
        <w:jc w:val="left"/>
        <w:textAlignment w:val="auto"/>
        <w:rPr>
          <w:rFonts w:hint="default" w:ascii="Times New Roman" w:hAnsi="Times New Roman" w:eastAsia="仿宋" w:cs="Times New Roman"/>
          <w:b/>
          <w:bCs w:val="0"/>
          <w:color w:val="000000" w:themeColor="text1"/>
          <w:sz w:val="28"/>
          <w:szCs w:val="28"/>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zh-CN"/>
          <w14:textFill>
            <w14:solidFill>
              <w14:schemeClr w14:val="tx1"/>
            </w14:solidFill>
          </w14:textFill>
        </w:rPr>
        <w:t>日期：</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zh-CN"/>
          <w14:textFill>
            <w14:solidFill>
              <w14:schemeClr w14:val="tx1"/>
            </w14:solidFill>
          </w14:textFill>
        </w:rPr>
        <w:t>年</w:t>
      </w:r>
      <w:r>
        <w:rPr>
          <w:rFonts w:hint="default" w:ascii="Times New Roman" w:hAnsi="Times New Roman" w:eastAsia="宋体" w:cs="Times New Roman"/>
          <w:color w:val="000000" w:themeColor="text1"/>
          <w:sz w:val="24"/>
          <w:szCs w:val="24"/>
          <w:highlight w:val="none"/>
          <w:u w:val="single"/>
          <w:lang w:val="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zh-CN"/>
          <w14:textFill>
            <w14:solidFill>
              <w14:schemeClr w14:val="tx1"/>
            </w14:solidFill>
          </w14:textFill>
        </w:rPr>
        <w:t>月</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val="zh-CN"/>
          <w14:textFill>
            <w14:solidFill>
              <w14:schemeClr w14:val="tx1"/>
            </w14:solidFill>
          </w14:textFill>
        </w:rPr>
        <w:t>日</w:t>
      </w:r>
    </w:p>
    <w:p w14:paraId="3541BBCC">
      <w:pPr>
        <w:keepNext w:val="0"/>
        <w:keepLines w:val="0"/>
        <w:pageBreakBefore w:val="0"/>
        <w:widowControl w:val="0"/>
        <w:kinsoku/>
        <w:wordWrap/>
        <w:overflowPunct/>
        <w:topLinePunct w:val="0"/>
        <w:autoSpaceDE/>
        <w:autoSpaceDN/>
        <w:bidi w:val="0"/>
        <w:adjustRightInd/>
        <w:snapToGrid w:val="0"/>
        <w:spacing w:line="520" w:lineRule="exact"/>
        <w:jc w:val="left"/>
        <w:textAlignment w:val="auto"/>
        <w:rPr>
          <w:rFonts w:hint="default" w:ascii="Times New Roman" w:hAnsi="Times New Roman" w:eastAsia="仿宋" w:cs="Times New Roman"/>
          <w:b/>
          <w:bCs w:val="0"/>
          <w:color w:val="000000" w:themeColor="text1"/>
          <w:sz w:val="28"/>
          <w:szCs w:val="28"/>
          <w:highlight w:val="none"/>
          <w14:textFill>
            <w14:solidFill>
              <w14:schemeClr w14:val="tx1"/>
            </w14:solidFill>
          </w14:textFill>
        </w:rPr>
      </w:pPr>
    </w:p>
    <w:p w14:paraId="00A9540C">
      <w:pPr>
        <w:keepNext w:val="0"/>
        <w:keepLines w:val="0"/>
        <w:pageBreakBefore w:val="0"/>
        <w:kinsoku/>
        <w:wordWrap/>
        <w:overflowPunct/>
        <w:topLinePunct w:val="0"/>
        <w:bidi w:val="0"/>
        <w:snapToGrid w:val="0"/>
        <w:spacing w:line="520" w:lineRule="exact"/>
        <w:ind w:firstLine="482"/>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t>注:</w:t>
      </w:r>
    </w:p>
    <w:p w14:paraId="09F24BBE">
      <w:pPr>
        <w:keepNext w:val="0"/>
        <w:keepLines w:val="0"/>
        <w:pageBreakBefore w:val="0"/>
        <w:kinsoku/>
        <w:wordWrap/>
        <w:overflowPunct/>
        <w:topLinePunct w:val="0"/>
        <w:bidi w:val="0"/>
        <w:snapToGrid w:val="0"/>
        <w:spacing w:line="520" w:lineRule="exact"/>
        <w:ind w:firstLine="482"/>
        <w:rPr>
          <w:rFonts w:hint="default" w:ascii="Times New Roman" w:hAnsi="Times New Roman" w:eastAsia="宋体" w:cs="Times New Roman"/>
          <w:b/>
          <w:bCs/>
          <w:color w:val="000000" w:themeColor="text1"/>
          <w:sz w:val="24"/>
          <w:szCs w:val="24"/>
          <w:highlight w:val="none"/>
          <w:lang w:val="zh-CN"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zh-CN" w:eastAsia="zh-CN"/>
          <w14:textFill>
            <w14:solidFill>
              <w14:schemeClr w14:val="tx1"/>
            </w14:solidFill>
          </w14:textFill>
        </w:rPr>
        <w:t>供应商</w:t>
      </w:r>
      <w:r>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t>委托</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代理</w:t>
      </w:r>
      <w:r>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t>人参加</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本次采购活动</w:t>
      </w:r>
      <w:r>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t>的，必须附</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法定代表人及其委托代理</w:t>
      </w:r>
      <w:r>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t>人身份证复印件并加盖</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供应商</w:t>
      </w:r>
      <w:r>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t>公章后装订在</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响应</w:t>
      </w:r>
      <w:r>
        <w:rPr>
          <w:rFonts w:hint="default" w:ascii="Times New Roman" w:hAnsi="Times New Roman" w:eastAsia="宋体" w:cs="Times New Roman"/>
          <w:b/>
          <w:bCs/>
          <w:color w:val="000000" w:themeColor="text1"/>
          <w:sz w:val="24"/>
          <w:szCs w:val="24"/>
          <w:highlight w:val="none"/>
          <w:lang w:val="zh-CN"/>
          <w14:textFill>
            <w14:solidFill>
              <w14:schemeClr w14:val="tx1"/>
            </w14:solidFill>
          </w14:textFill>
        </w:rPr>
        <w:t>文件</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中</w:t>
      </w:r>
      <w:r>
        <w:rPr>
          <w:rFonts w:hint="default" w:ascii="Times New Roman" w:hAnsi="Times New Roman" w:eastAsia="宋体" w:cs="Times New Roman"/>
          <w:b/>
          <w:bCs/>
          <w:color w:val="000000" w:themeColor="text1"/>
          <w:sz w:val="24"/>
          <w:szCs w:val="24"/>
          <w:highlight w:val="none"/>
          <w:lang w:val="zh-CN" w:eastAsia="zh-CN"/>
          <w14:textFill>
            <w14:solidFill>
              <w14:schemeClr w14:val="tx1"/>
            </w14:solidFill>
          </w14:textFill>
        </w:rPr>
        <w:t>。</w:t>
      </w:r>
    </w:p>
    <w:p w14:paraId="60E7E8B4">
      <w:pPr>
        <w:keepNext w:val="0"/>
        <w:keepLines w:val="0"/>
        <w:pageBreakBefore w:val="0"/>
        <w:kinsoku/>
        <w:wordWrap/>
        <w:overflowPunct/>
        <w:topLinePunct w:val="0"/>
        <w:bidi w:val="0"/>
        <w:snapToGrid w:val="0"/>
        <w:spacing w:line="520" w:lineRule="exact"/>
        <w:jc w:val="both"/>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p>
    <w:p w14:paraId="68EF1C76">
      <w:pPr>
        <w:keepNext w:val="0"/>
        <w:keepLines w:val="0"/>
        <w:pageBreakBefore w:val="0"/>
        <w:kinsoku/>
        <w:wordWrap/>
        <w:overflowPunct/>
        <w:topLinePunct w:val="0"/>
        <w:bidi w:val="0"/>
        <w:snapToGrid w:val="0"/>
        <w:spacing w:line="520" w:lineRule="exact"/>
        <w:jc w:val="both"/>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p>
    <w:p w14:paraId="6C28F242">
      <w:pPr>
        <w:keepNext w:val="0"/>
        <w:keepLines w:val="0"/>
        <w:pageBreakBefore w:val="0"/>
        <w:kinsoku/>
        <w:wordWrap/>
        <w:overflowPunct/>
        <w:topLinePunct w:val="0"/>
        <w:bidi w:val="0"/>
        <w:snapToGrid w:val="0"/>
        <w:spacing w:line="520" w:lineRule="exact"/>
        <w:jc w:val="both"/>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p>
    <w:p w14:paraId="504F5F0F">
      <w:pPr>
        <w:keepNext w:val="0"/>
        <w:keepLines w:val="0"/>
        <w:pageBreakBefore w:val="0"/>
        <w:kinsoku/>
        <w:wordWrap/>
        <w:overflowPunct/>
        <w:topLinePunct w:val="0"/>
        <w:bidi w:val="0"/>
        <w:snapToGrid w:val="0"/>
        <w:spacing w:line="520" w:lineRule="exact"/>
        <w:jc w:val="both"/>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p>
    <w:p w14:paraId="6DBAC4DA">
      <w:pPr>
        <w:keepNext w:val="0"/>
        <w:keepLines w:val="0"/>
        <w:pageBreakBefore w:val="0"/>
        <w:kinsoku/>
        <w:wordWrap/>
        <w:overflowPunct/>
        <w:topLinePunct w:val="0"/>
        <w:bidi w:val="0"/>
        <w:snapToGrid w:val="0"/>
        <w:spacing w:line="520" w:lineRule="exact"/>
        <w:jc w:val="both"/>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格式二</w:t>
      </w:r>
    </w:p>
    <w:p w14:paraId="4BEF60F2">
      <w:pPr>
        <w:pStyle w:val="3"/>
        <w:keepNext w:val="0"/>
        <w:keepLines w:val="0"/>
        <w:pageBreakBefore w:val="0"/>
        <w:numPr>
          <w:ilvl w:val="0"/>
          <w:numId w:val="0"/>
        </w:numPr>
        <w:kinsoku/>
        <w:overflowPunct/>
        <w:topLinePunct w:val="0"/>
        <w:bidi w:val="0"/>
        <w:spacing w:line="520" w:lineRule="exact"/>
        <w:ind w:left="420" w:leftChars="0"/>
        <w:jc w:val="center"/>
        <w:rPr>
          <w:rFonts w:hint="default" w:ascii="Times New Roman" w:hAnsi="Times New Roman" w:eastAsia="宋体" w:cs="Times New Roman"/>
          <w:b/>
          <w:bCs/>
          <w:color w:val="000000" w:themeColor="text1"/>
          <w:kern w:val="2"/>
          <w:sz w:val="28"/>
          <w:szCs w:val="28"/>
          <w:highlight w:val="none"/>
          <w:lang w:val="zh-CN"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8"/>
          <w:szCs w:val="28"/>
          <w:highlight w:val="none"/>
          <w:lang w:val="zh-CN" w:eastAsia="zh-CN" w:bidi="ar-SA"/>
          <w14:textFill>
            <w14:solidFill>
              <w14:schemeClr w14:val="tx1"/>
            </w14:solidFill>
          </w14:textFill>
        </w:rPr>
        <w:t>承 诺 书</w:t>
      </w:r>
    </w:p>
    <w:p w14:paraId="56EA84EA">
      <w:pPr>
        <w:keepNext w:val="0"/>
        <w:keepLines w:val="0"/>
        <w:pageBreakBefore w:val="0"/>
        <w:kinsoku/>
        <w:overflowPunct/>
        <w:topLinePunct w:val="0"/>
        <w:bidi w:val="0"/>
        <w:spacing w:line="520" w:lineRule="exact"/>
        <w:ind w:firstLine="480"/>
        <w:rPr>
          <w:rFonts w:hint="default" w:ascii="Times New Roman" w:hAnsi="Times New Roman" w:eastAsia="仿宋" w:cs="Times New Roman"/>
          <w:color w:val="000000" w:themeColor="text1"/>
          <w:sz w:val="28"/>
          <w:szCs w:val="28"/>
          <w:highlight w:val="none"/>
          <w:lang w:val="zh-CN"/>
          <w14:textFill>
            <w14:solidFill>
              <w14:schemeClr w14:val="tx1"/>
            </w14:solidFill>
          </w14:textFill>
        </w:rPr>
      </w:pPr>
    </w:p>
    <w:p w14:paraId="318C81DC">
      <w:pPr>
        <w:keepNext w:val="0"/>
        <w:keepLines w:val="0"/>
        <w:pageBreakBefore w:val="0"/>
        <w:widowControl w:val="0"/>
        <w:kinsoku/>
        <w:wordWrap/>
        <w:overflowPunct/>
        <w:topLinePunct w:val="0"/>
        <w:autoSpaceDE/>
        <w:autoSpaceDN/>
        <w:bidi w:val="0"/>
        <w:adjustRightInd/>
        <w:snapToGrid w:val="0"/>
        <w:spacing w:line="520" w:lineRule="exact"/>
        <w:ind w:firstLine="0" w:firstLineChars="0"/>
        <w:jc w:val="left"/>
        <w:textAlignment w:val="auto"/>
        <w:rPr>
          <w:rFonts w:hint="default" w:ascii="Times New Roman" w:hAnsi="Times New Roman" w:eastAsia="宋体" w:cs="Times New Roman"/>
          <w:color w:val="000000" w:themeColor="text1"/>
          <w:sz w:val="24"/>
          <w:szCs w:val="24"/>
          <w:highlight w:val="none"/>
          <w:u w:val="singl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致：</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江苏省淮安市保安服务有限公司</w:t>
      </w:r>
    </w:p>
    <w:p w14:paraId="0C79FF73">
      <w:pPr>
        <w:keepNext w:val="0"/>
        <w:keepLines w:val="0"/>
        <w:pageBreakBefore w:val="0"/>
        <w:widowControl w:val="0"/>
        <w:kinsoku/>
        <w:wordWrap/>
        <w:overflowPunct/>
        <w:topLinePunct w:val="0"/>
        <w:autoSpaceDE/>
        <w:autoSpaceDN/>
        <w:bidi w:val="0"/>
        <w:adjustRightInd/>
        <w:snapToGrid w:val="0"/>
        <w:spacing w:line="520" w:lineRule="exact"/>
        <w:ind w:firstLine="480"/>
        <w:textAlignment w:val="auto"/>
        <w:rPr>
          <w:rFonts w:hint="default" w:ascii="Times New Roman" w:hAnsi="Times New Roman" w:eastAsia="宋体" w:cs="Times New Roman"/>
          <w:color w:val="000000" w:themeColor="text1"/>
          <w:sz w:val="24"/>
          <w:szCs w:val="24"/>
          <w:highlight w:val="none"/>
          <w:u w:val="singl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我方在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参与</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（项目名称）  </w:t>
      </w:r>
      <w:r>
        <w:rPr>
          <w:rFonts w:hint="default" w:ascii="Times New Roman" w:hAnsi="Times New Roman" w:eastAsia="宋体" w:cs="Times New Roman"/>
          <w:color w:val="000000" w:themeColor="text1"/>
          <w:sz w:val="24"/>
          <w:szCs w:val="24"/>
          <w:highlight w:val="none"/>
          <w14:textFill>
            <w14:solidFill>
              <w14:schemeClr w14:val="tx1"/>
            </w14:solidFill>
          </w14:textFill>
        </w:rPr>
        <w:t>的</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采购活动</w:t>
      </w:r>
      <w:r>
        <w:rPr>
          <w:rFonts w:hint="default" w:ascii="Times New Roman" w:hAnsi="Times New Roman" w:eastAsia="宋体" w:cs="Times New Roman"/>
          <w:color w:val="000000" w:themeColor="text1"/>
          <w:sz w:val="24"/>
          <w:szCs w:val="24"/>
          <w:highlight w:val="none"/>
          <w14:textFill>
            <w14:solidFill>
              <w14:schemeClr w14:val="tx1"/>
            </w14:solidFill>
          </w14:textFill>
        </w:rPr>
        <w:t>过程中，做如下承诺：</w:t>
      </w:r>
    </w:p>
    <w:p w14:paraId="4B47855D">
      <w:pPr>
        <w:keepNext w:val="0"/>
        <w:keepLines w:val="0"/>
        <w:pageBreakBefore w:val="0"/>
        <w:widowControl w:val="0"/>
        <w:kinsoku/>
        <w:wordWrap/>
        <w:overflowPunct/>
        <w:topLinePunct w:val="0"/>
        <w:autoSpaceDE/>
        <w:autoSpaceDN/>
        <w:bidi w:val="0"/>
        <w:adjustRightInd/>
        <w:snapToGrid w:val="0"/>
        <w:spacing w:line="520" w:lineRule="exact"/>
        <w:ind w:firstLine="48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一、我方完全接受本次</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谈判采购</w:t>
      </w:r>
      <w:r>
        <w:rPr>
          <w:rFonts w:hint="default" w:ascii="Times New Roman" w:hAnsi="Times New Roman" w:eastAsia="宋体" w:cs="Times New Roman"/>
          <w:color w:val="000000" w:themeColor="text1"/>
          <w:sz w:val="24"/>
          <w:szCs w:val="24"/>
          <w:highlight w:val="none"/>
          <w14:textFill>
            <w14:solidFill>
              <w14:schemeClr w14:val="tx1"/>
            </w14:solidFill>
          </w14:textFill>
        </w:rPr>
        <w:t>文件规定的所有要求，并承诺在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成交</w:t>
      </w:r>
      <w:r>
        <w:rPr>
          <w:rFonts w:hint="default" w:ascii="Times New Roman" w:hAnsi="Times New Roman" w:eastAsia="宋体" w:cs="Times New Roman"/>
          <w:color w:val="000000" w:themeColor="text1"/>
          <w:sz w:val="24"/>
          <w:szCs w:val="24"/>
          <w:highlight w:val="none"/>
          <w14:textFill>
            <w14:solidFill>
              <w14:schemeClr w14:val="tx1"/>
            </w14:solidFill>
          </w14:textFill>
        </w:rPr>
        <w:t>后履行我方的全部义务。我方的报价为提供</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服务</w:t>
      </w:r>
      <w:r>
        <w:rPr>
          <w:rFonts w:hint="default" w:ascii="Times New Roman" w:hAnsi="Times New Roman" w:eastAsia="宋体" w:cs="Times New Roman"/>
          <w:color w:val="000000" w:themeColor="text1"/>
          <w:sz w:val="24"/>
          <w:szCs w:val="24"/>
          <w:highlight w:val="none"/>
          <w14:textFill>
            <w14:solidFill>
              <w14:schemeClr w14:val="tx1"/>
            </w14:solidFill>
          </w14:textFill>
        </w:rPr>
        <w:t>所发生各项税费总计，保证不以任何理由增加报价。如有缺项、漏项部份均由我方无条件负责补齐。</w:t>
      </w:r>
    </w:p>
    <w:p w14:paraId="0242AA22">
      <w:pPr>
        <w:keepNext w:val="0"/>
        <w:keepLines w:val="0"/>
        <w:pageBreakBefore w:val="0"/>
        <w:widowControl w:val="0"/>
        <w:kinsoku/>
        <w:wordWrap/>
        <w:overflowPunct/>
        <w:topLinePunct w:val="0"/>
        <w:autoSpaceDE/>
        <w:autoSpaceDN/>
        <w:bidi w:val="0"/>
        <w:adjustRightInd/>
        <w:snapToGrid w:val="0"/>
        <w:spacing w:line="520" w:lineRule="exact"/>
        <w:ind w:firstLine="48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二、我方郑重承诺：委托代理人为我单位正式员工，各项原件、</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响应</w:t>
      </w:r>
      <w:r>
        <w:rPr>
          <w:rFonts w:hint="default" w:ascii="Times New Roman" w:hAnsi="Times New Roman" w:eastAsia="宋体" w:cs="Times New Roman"/>
          <w:color w:val="000000" w:themeColor="text1"/>
          <w:sz w:val="24"/>
          <w:szCs w:val="24"/>
          <w:highlight w:val="none"/>
          <w14:textFill>
            <w14:solidFill>
              <w14:schemeClr w14:val="tx1"/>
            </w14:solidFill>
          </w14:textFill>
        </w:rPr>
        <w:t>文件正副本所有内容均真实有效，否则自愿放弃</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成交</w:t>
      </w:r>
      <w:r>
        <w:rPr>
          <w:rFonts w:hint="default" w:ascii="Times New Roman" w:hAnsi="Times New Roman" w:eastAsia="宋体" w:cs="Times New Roman"/>
          <w:color w:val="000000" w:themeColor="text1"/>
          <w:sz w:val="24"/>
          <w:szCs w:val="24"/>
          <w:highlight w:val="none"/>
          <w14:textFill>
            <w14:solidFill>
              <w14:schemeClr w14:val="tx1"/>
            </w14:solidFill>
          </w14:textFill>
        </w:rPr>
        <w:t>资格。</w:t>
      </w:r>
    </w:p>
    <w:p w14:paraId="0B07CDFF">
      <w:pPr>
        <w:keepNext w:val="0"/>
        <w:keepLines w:val="0"/>
        <w:pageBreakBefore w:val="0"/>
        <w:widowControl w:val="0"/>
        <w:kinsoku/>
        <w:wordWrap/>
        <w:overflowPunct/>
        <w:topLinePunct w:val="0"/>
        <w:autoSpaceDE/>
        <w:autoSpaceDN/>
        <w:bidi w:val="0"/>
        <w:adjustRightInd/>
        <w:snapToGrid w:val="0"/>
        <w:spacing w:line="520" w:lineRule="exact"/>
        <w:ind w:firstLine="48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三、企业未处于被责令停业或者财产被接管、冻结和破产状态。</w:t>
      </w:r>
    </w:p>
    <w:p w14:paraId="38E7A49E">
      <w:pPr>
        <w:keepNext w:val="0"/>
        <w:keepLines w:val="0"/>
        <w:pageBreakBefore w:val="0"/>
        <w:widowControl w:val="0"/>
        <w:kinsoku/>
        <w:wordWrap/>
        <w:overflowPunct/>
        <w:topLinePunct w:val="0"/>
        <w:autoSpaceDE/>
        <w:autoSpaceDN/>
        <w:bidi w:val="0"/>
        <w:adjustRightInd/>
        <w:snapToGrid w:val="0"/>
        <w:spacing w:line="520" w:lineRule="exact"/>
        <w:ind w:firstLine="48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四、我方保证上述信息的真实和准确，并愿意承担因我方就此弄虚作假所引起的一切法律后果，并自愿接受相关监管部门作出的任何处罚。</w:t>
      </w:r>
    </w:p>
    <w:p w14:paraId="1B383E8C">
      <w:pPr>
        <w:keepNext w:val="0"/>
        <w:keepLines w:val="0"/>
        <w:pageBreakBefore w:val="0"/>
        <w:widowControl w:val="0"/>
        <w:kinsoku/>
        <w:wordWrap/>
        <w:overflowPunct/>
        <w:topLinePunct w:val="0"/>
        <w:autoSpaceDE/>
        <w:autoSpaceDN/>
        <w:bidi w:val="0"/>
        <w:adjustRightInd/>
        <w:snapToGrid w:val="0"/>
        <w:spacing w:line="520" w:lineRule="exact"/>
        <w:ind w:firstLine="48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332CD63F">
      <w:pPr>
        <w:keepNext w:val="0"/>
        <w:keepLines w:val="0"/>
        <w:pageBreakBefore w:val="0"/>
        <w:widowControl w:val="0"/>
        <w:kinsoku/>
        <w:wordWrap/>
        <w:overflowPunct/>
        <w:topLinePunct w:val="0"/>
        <w:autoSpaceDE/>
        <w:autoSpaceDN/>
        <w:bidi w:val="0"/>
        <w:adjustRightInd/>
        <w:snapToGrid w:val="0"/>
        <w:spacing w:line="520" w:lineRule="exact"/>
        <w:ind w:firstLine="48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特此承诺！</w:t>
      </w:r>
    </w:p>
    <w:p w14:paraId="302F665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769E946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6B376773">
      <w:pPr>
        <w:keepNext w:val="0"/>
        <w:keepLines w:val="0"/>
        <w:pageBreakBefore w:val="0"/>
        <w:widowControl w:val="0"/>
        <w:kinsoku/>
        <w:wordWrap/>
        <w:overflowPunct/>
        <w:topLinePunct w:val="0"/>
        <w:autoSpaceDE/>
        <w:autoSpaceDN/>
        <w:bidi w:val="0"/>
        <w:adjustRightInd/>
        <w:snapToGrid w:val="0"/>
        <w:spacing w:line="520" w:lineRule="exact"/>
        <w:ind w:firstLine="1680" w:firstLineChars="7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供应商</w:t>
      </w:r>
      <w:r>
        <w:rPr>
          <w:rFonts w:hint="default" w:ascii="Times New Roman" w:hAnsi="Times New Roman" w:eastAsia="宋体" w:cs="Times New Roman"/>
          <w:color w:val="000000" w:themeColor="text1"/>
          <w:sz w:val="24"/>
          <w:szCs w:val="24"/>
          <w:highlight w:val="none"/>
          <w14:textFill>
            <w14:solidFill>
              <w14:schemeClr w14:val="tx1"/>
            </w14:solidFill>
          </w14:textFill>
        </w:rPr>
        <w:t>名称：（盖公章）</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p>
    <w:p w14:paraId="76916FBB">
      <w:pPr>
        <w:keepNext w:val="0"/>
        <w:keepLines w:val="0"/>
        <w:pageBreakBefore w:val="0"/>
        <w:widowControl w:val="0"/>
        <w:kinsoku/>
        <w:wordWrap/>
        <w:overflowPunct/>
        <w:topLinePunct w:val="0"/>
        <w:autoSpaceDE/>
        <w:autoSpaceDN/>
        <w:bidi w:val="0"/>
        <w:adjustRightInd/>
        <w:snapToGrid w:val="0"/>
        <w:spacing w:line="520" w:lineRule="exact"/>
        <w:ind w:firstLine="1680" w:firstLineChars="700"/>
        <w:textAlignment w:val="auto"/>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法定代表人或委托代理人（签字）：</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w:t>
      </w:r>
    </w:p>
    <w:p w14:paraId="673A2436">
      <w:pPr>
        <w:keepNext w:val="0"/>
        <w:keepLines w:val="0"/>
        <w:pageBreakBefore w:val="0"/>
        <w:widowControl w:val="0"/>
        <w:kinsoku/>
        <w:wordWrap/>
        <w:overflowPunct/>
        <w:topLinePunct w:val="0"/>
        <w:autoSpaceDE/>
        <w:autoSpaceDN/>
        <w:bidi w:val="0"/>
        <w:adjustRightInd/>
        <w:snapToGrid w:val="0"/>
        <w:spacing w:line="520" w:lineRule="exact"/>
        <w:ind w:firstLine="1680" w:firstLineChars="700"/>
        <w:jc w:val="both"/>
        <w:textAlignment w:val="auto"/>
        <w:rPr>
          <w:rFonts w:hint="default" w:ascii="Times New Roman" w:hAnsi="Times New Roman" w:eastAsia="宋体" w:cs="Times New Roman"/>
          <w:b/>
          <w:bCs/>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日期：</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none"/>
          <w14:textFill>
            <w14:solidFill>
              <w14:schemeClr w14:val="tx1"/>
            </w14:solidFill>
          </w14:textFill>
        </w:rPr>
        <w:t>年</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none"/>
          <w14:textFill>
            <w14:solidFill>
              <w14:schemeClr w14:val="tx1"/>
            </w14:solidFill>
          </w14:textFill>
        </w:rPr>
        <w:t>月</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日</w:t>
      </w:r>
    </w:p>
    <w:p w14:paraId="0B4426DD">
      <w:pPr>
        <w:keepNext w:val="0"/>
        <w:keepLines w:val="0"/>
        <w:pageBreakBefore w:val="0"/>
        <w:kinsoku/>
        <w:wordWrap/>
        <w:overflowPunct/>
        <w:topLinePunct w:val="0"/>
        <w:bidi w:val="0"/>
        <w:snapToGrid w:val="0"/>
        <w:spacing w:line="520" w:lineRule="exact"/>
        <w:jc w:val="both"/>
        <w:rPr>
          <w:rFonts w:hint="default" w:ascii="Times New Roman" w:hAnsi="Times New Roman" w:eastAsia="宋体" w:cs="Times New Roman"/>
          <w:b/>
          <w:color w:val="000000" w:themeColor="text1"/>
          <w:sz w:val="28"/>
          <w:szCs w:val="28"/>
          <w:highlight w:val="none"/>
          <w:lang w:val="en-US" w:eastAsia="zh-CN"/>
          <w14:textFill>
            <w14:solidFill>
              <w14:schemeClr w14:val="tx1"/>
            </w14:solidFill>
          </w14:textFill>
        </w:rPr>
      </w:pPr>
    </w:p>
    <w:p w14:paraId="53A99D7C">
      <w:pPr>
        <w:keepNext w:val="0"/>
        <w:keepLines w:val="0"/>
        <w:pageBreakBefore w:val="0"/>
        <w:kinsoku/>
        <w:wordWrap/>
        <w:overflowPunct/>
        <w:topLinePunct w:val="0"/>
        <w:bidi w:val="0"/>
        <w:snapToGrid w:val="0"/>
        <w:spacing w:line="520" w:lineRule="exact"/>
        <w:jc w:val="both"/>
        <w:rPr>
          <w:rFonts w:hint="default" w:ascii="Times New Roman" w:hAnsi="Times New Roman" w:eastAsia="宋体" w:cs="Times New Roman"/>
          <w:b/>
          <w:color w:val="000000" w:themeColor="text1"/>
          <w:sz w:val="28"/>
          <w:szCs w:val="28"/>
          <w:highlight w:val="none"/>
          <w:lang w:val="en-US" w:eastAsia="zh-CN"/>
          <w14:textFill>
            <w14:solidFill>
              <w14:schemeClr w14:val="tx1"/>
            </w14:solidFill>
          </w14:textFill>
        </w:rPr>
      </w:pPr>
    </w:p>
    <w:p w14:paraId="217993B3">
      <w:pPr>
        <w:keepNext w:val="0"/>
        <w:keepLines w:val="0"/>
        <w:pageBreakBefore w:val="0"/>
        <w:kinsoku/>
        <w:wordWrap/>
        <w:overflowPunct/>
        <w:topLinePunct w:val="0"/>
        <w:bidi w:val="0"/>
        <w:snapToGrid w:val="0"/>
        <w:spacing w:line="520" w:lineRule="exact"/>
        <w:jc w:val="both"/>
        <w:rPr>
          <w:rFonts w:hint="default" w:ascii="Times New Roman" w:hAnsi="Times New Roman" w:eastAsia="宋体" w:cs="Times New Roman"/>
          <w:b/>
          <w:color w:val="000000" w:themeColor="text1"/>
          <w:sz w:val="28"/>
          <w:szCs w:val="28"/>
          <w:highlight w:val="none"/>
          <w:lang w:val="en-US" w:eastAsia="zh-CN"/>
          <w14:textFill>
            <w14:solidFill>
              <w14:schemeClr w14:val="tx1"/>
            </w14:solidFill>
          </w14:textFill>
        </w:rPr>
      </w:pPr>
    </w:p>
    <w:p w14:paraId="2C91ECB0">
      <w:pPr>
        <w:pStyle w:val="36"/>
        <w:keepNext w:val="0"/>
        <w:keepLines w:val="0"/>
        <w:pageBreakBefore w:val="0"/>
        <w:kinsoku/>
        <w:overflowPunct/>
        <w:topLinePunct w:val="0"/>
        <w:bidi w:val="0"/>
        <w:spacing w:line="520" w:lineRule="exact"/>
        <w:rPr>
          <w:rFonts w:hint="default" w:ascii="Times New Roman" w:hAnsi="Times New Roman" w:eastAsia="宋体" w:cs="Times New Roman"/>
          <w:b/>
          <w:color w:val="000000" w:themeColor="text1"/>
          <w:sz w:val="28"/>
          <w:szCs w:val="28"/>
          <w:highlight w:val="none"/>
          <w:lang w:val="en-US" w:eastAsia="zh-CN"/>
          <w14:textFill>
            <w14:solidFill>
              <w14:schemeClr w14:val="tx1"/>
            </w14:solidFill>
          </w14:textFill>
        </w:rPr>
      </w:pPr>
    </w:p>
    <w:p w14:paraId="35672190">
      <w:pPr>
        <w:keepNext w:val="0"/>
        <w:keepLines w:val="0"/>
        <w:pageBreakBefore w:val="0"/>
        <w:kinsoku/>
        <w:wordWrap/>
        <w:overflowPunct/>
        <w:topLinePunct w:val="0"/>
        <w:bidi w:val="0"/>
        <w:snapToGrid w:val="0"/>
        <w:spacing w:line="520" w:lineRule="exact"/>
        <w:jc w:val="both"/>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格式三</w:t>
      </w:r>
    </w:p>
    <w:p w14:paraId="0A400C08">
      <w:pPr>
        <w:pStyle w:val="6"/>
        <w:keepNext w:val="0"/>
        <w:keepLines w:val="0"/>
        <w:pageBreakBefore w:val="0"/>
        <w:widowControl w:val="0"/>
        <w:kinsoku/>
        <w:wordWrap/>
        <w:overflowPunct/>
        <w:topLinePunct w:val="0"/>
        <w:autoSpaceDE/>
        <w:autoSpaceDN/>
        <w:bidi w:val="0"/>
        <w:adjustRightInd w:val="0"/>
        <w:snapToGrid w:val="0"/>
        <w:spacing w:before="0" w:line="520" w:lineRule="exact"/>
        <w:ind w:left="0" w:right="0"/>
        <w:jc w:val="center"/>
        <w:textAlignment w:val="auto"/>
        <w:rPr>
          <w:rFonts w:hint="default" w:ascii="Times New Roman" w:hAnsi="Times New Roman" w:eastAsia="宋体" w:cs="Times New Roman"/>
          <w:b w:val="0"/>
          <w:bCs w:val="0"/>
          <w:color w:val="000000" w:themeColor="text1"/>
          <w:highlight w:val="none"/>
          <w:lang w:val="zh-CN" w:eastAsia="zh-CN"/>
          <w14:textFill>
            <w14:solidFill>
              <w14:schemeClr w14:val="tx1"/>
            </w14:solidFill>
          </w14:textFill>
        </w:rPr>
      </w:pPr>
      <w:r>
        <w:rPr>
          <w:rFonts w:hint="default" w:ascii="Times New Roman" w:hAnsi="Times New Roman" w:eastAsia="宋体" w:cs="Times New Roman"/>
          <w:b/>
          <w:bCs/>
          <w:color w:val="000000" w:themeColor="text1"/>
          <w:highlight w:val="none"/>
          <w:lang w:val="zh-CN" w:eastAsia="zh-CN"/>
          <w14:textFill>
            <w14:solidFill>
              <w14:schemeClr w14:val="tx1"/>
            </w14:solidFill>
          </w14:textFill>
        </w:rPr>
        <w:t>承 诺 书</w:t>
      </w:r>
    </w:p>
    <w:p w14:paraId="1FB84AF1">
      <w:pPr>
        <w:pStyle w:val="10"/>
        <w:keepNext w:val="0"/>
        <w:keepLines w:val="0"/>
        <w:pageBreakBefore w:val="0"/>
        <w:kinsoku/>
        <w:overflowPunct/>
        <w:topLinePunct w:val="0"/>
        <w:bidi w:val="0"/>
        <w:spacing w:line="520" w:lineRule="exact"/>
        <w:ind w:firstLine="560"/>
        <w:jc w:val="left"/>
        <w:rPr>
          <w:rFonts w:hint="default" w:ascii="Times New Roman" w:hAnsi="Times New Roman" w:eastAsia="仿宋" w:cs="Times New Roman"/>
          <w:color w:val="000000" w:themeColor="text1"/>
          <w:sz w:val="32"/>
          <w:szCs w:val="32"/>
          <w:highlight w:val="none"/>
          <w14:textFill>
            <w14:solidFill>
              <w14:schemeClr w14:val="tx1"/>
            </w14:solidFill>
          </w14:textFill>
        </w:rPr>
      </w:pPr>
    </w:p>
    <w:p w14:paraId="191AFDB1">
      <w:pPr>
        <w:pStyle w:val="12"/>
        <w:keepNext w:val="0"/>
        <w:keepLines w:val="0"/>
        <w:pageBreakBefore w:val="0"/>
        <w:widowControl w:val="0"/>
        <w:tabs>
          <w:tab w:val="left" w:pos="1417"/>
          <w:tab w:val="left" w:pos="1779"/>
          <w:tab w:val="left" w:pos="2756"/>
          <w:tab w:val="left" w:pos="4496"/>
        </w:tabs>
        <w:kinsoku/>
        <w:wordWrap/>
        <w:overflowPunct/>
        <w:topLinePunct w:val="0"/>
        <w:autoSpaceDE/>
        <w:autoSpaceDN/>
        <w:bidi w:val="0"/>
        <w:adjustRightInd w:val="0"/>
        <w:snapToGrid w:val="0"/>
        <w:spacing w:before="0" w:line="520" w:lineRule="exact"/>
        <w:ind w:right="0"/>
        <w:jc w:val="left"/>
        <w:textAlignment w:val="auto"/>
        <w:rPr>
          <w:rFonts w:hint="default" w:ascii="Times New Roman" w:hAnsi="Times New Roman" w:eastAsia="宋体" w:cs="Times New Roman"/>
          <w:color w:val="000000" w:themeColor="text1"/>
          <w:spacing w:val="-3"/>
          <w:highlight w:val="none"/>
          <w:u w:val="single"/>
          <w14:textFill>
            <w14:solidFill>
              <w14:schemeClr w14:val="tx1"/>
            </w14:solidFill>
          </w14:textFill>
        </w:rPr>
      </w:pPr>
      <w:r>
        <w:rPr>
          <w:rFonts w:hint="default" w:ascii="Times New Roman" w:hAnsi="Times New Roman" w:eastAsia="宋体" w:cs="Times New Roman"/>
          <w:color w:val="000000" w:themeColor="text1"/>
          <w:spacing w:val="-3"/>
          <w:highlight w:val="none"/>
          <w14:textFill>
            <w14:solidFill>
              <w14:schemeClr w14:val="tx1"/>
            </w14:solidFill>
          </w14:textFill>
        </w:rPr>
        <w:t>致：</w:t>
      </w:r>
      <w:r>
        <w:rPr>
          <w:rFonts w:hint="default" w:ascii="Times New Roman" w:hAnsi="Times New Roman" w:eastAsia="宋体" w:cs="Times New Roman"/>
          <w:color w:val="000000" w:themeColor="text1"/>
          <w:spacing w:val="-3"/>
          <w:highlight w:val="none"/>
          <w:u w:val="single"/>
          <w14:textFill>
            <w14:solidFill>
              <w14:schemeClr w14:val="tx1"/>
            </w14:solidFill>
          </w14:textFill>
        </w:rPr>
        <w:t>江苏省淮安市保安服务有限公司</w:t>
      </w:r>
    </w:p>
    <w:p w14:paraId="43868E60">
      <w:pPr>
        <w:pStyle w:val="12"/>
        <w:keepNext w:val="0"/>
        <w:keepLines w:val="0"/>
        <w:pageBreakBefore w:val="0"/>
        <w:widowControl w:val="0"/>
        <w:tabs>
          <w:tab w:val="left" w:pos="1417"/>
          <w:tab w:val="left" w:pos="1779"/>
          <w:tab w:val="left" w:pos="2756"/>
          <w:tab w:val="left" w:pos="4496"/>
        </w:tabs>
        <w:kinsoku/>
        <w:wordWrap/>
        <w:overflowPunct/>
        <w:topLinePunct w:val="0"/>
        <w:autoSpaceDE/>
        <w:autoSpaceDN/>
        <w:bidi w:val="0"/>
        <w:adjustRightInd w:val="0"/>
        <w:snapToGrid w:val="0"/>
        <w:spacing w:before="0" w:line="520" w:lineRule="exact"/>
        <w:ind w:right="0"/>
        <w:jc w:val="left"/>
        <w:textAlignment w:val="auto"/>
        <w:rPr>
          <w:rFonts w:hint="default" w:ascii="Times New Roman" w:hAnsi="Times New Roman" w:eastAsia="宋体" w:cs="Times New Roman"/>
          <w:color w:val="000000" w:themeColor="text1"/>
          <w:highlight w:val="none"/>
          <w:shd w:val="clear" w:color="auto" w:fill="auto"/>
          <w14:textFill>
            <w14:solidFill>
              <w14:schemeClr w14:val="tx1"/>
            </w14:solidFill>
          </w14:textFill>
        </w:rPr>
      </w:pPr>
      <w:r>
        <w:rPr>
          <w:rFonts w:hint="default" w:ascii="Times New Roman" w:hAnsi="Times New Roman" w:eastAsia="宋体" w:cs="Times New Roman"/>
          <w:color w:val="000000" w:themeColor="text1"/>
          <w:spacing w:val="-3"/>
          <w:highlight w:val="none"/>
          <w14:textFill>
            <w14:solidFill>
              <w14:schemeClr w14:val="tx1"/>
            </w14:solidFill>
          </w14:textFill>
        </w:rPr>
        <w:t>我方在</w:t>
      </w:r>
      <w:r>
        <w:rPr>
          <w:rFonts w:hint="default" w:ascii="Times New Roman" w:hAnsi="Times New Roman" w:eastAsia="宋体" w:cs="Times New Roman"/>
          <w:color w:val="000000" w:themeColor="text1"/>
          <w:spacing w:val="-3"/>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（项目名称）</w:t>
      </w:r>
      <w:r>
        <w:rPr>
          <w:rFonts w:hint="default" w:ascii="Times New Roman" w:hAnsi="Times New Roman" w:eastAsia="宋体" w:cs="Times New Roman"/>
          <w:color w:val="000000" w:themeColor="text1"/>
          <w:spacing w:val="-3"/>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pacing w:val="-3"/>
          <w:highlight w:val="none"/>
          <w14:textFill>
            <w14:solidFill>
              <w14:schemeClr w14:val="tx1"/>
            </w14:solidFill>
          </w14:textFill>
        </w:rPr>
        <w:t xml:space="preserve">的采购活动过程中，做如下承诺：   </w:t>
      </w:r>
    </w:p>
    <w:p w14:paraId="51DCDD5B">
      <w:pPr>
        <w:pStyle w:val="12"/>
        <w:keepNext w:val="0"/>
        <w:keepLines w:val="0"/>
        <w:pageBreakBefore w:val="0"/>
        <w:widowControl w:val="0"/>
        <w:shd w:val="clear" w:color="auto" w:fill="FFFFFF"/>
        <w:tabs>
          <w:tab w:val="left" w:pos="3721"/>
          <w:tab w:val="left" w:pos="9302"/>
        </w:tabs>
        <w:kinsoku/>
        <w:wordWrap/>
        <w:overflowPunct/>
        <w:topLinePunct w:val="0"/>
        <w:autoSpaceDE/>
        <w:autoSpaceDN/>
        <w:bidi w:val="0"/>
        <w:adjustRightInd w:val="0"/>
        <w:snapToGrid w:val="0"/>
        <w:spacing w:before="0" w:after="0" w:line="560" w:lineRule="exact"/>
        <w:ind w:right="0" w:firstLine="480" w:firstLineChars="200"/>
        <w:jc w:val="left"/>
        <w:textAlignment w:val="auto"/>
        <w:rPr>
          <w:rFonts w:hint="default" w:ascii="Times New Roman" w:hAnsi="Times New Roman" w:eastAsia="宋体" w:cs="Times New Roman"/>
          <w:color w:val="000000" w:themeColor="text1"/>
          <w:spacing w:val="-3"/>
          <w:highlight w:val="none"/>
          <w14:textFill>
            <w14:solidFill>
              <w14:schemeClr w14:val="tx1"/>
            </w14:solidFill>
          </w14:textFill>
        </w:rPr>
      </w:pPr>
      <w:r>
        <w:rPr>
          <w:rFonts w:hint="default" w:ascii="Times New Roman" w:hAnsi="Times New Roman" w:cs="Times New Roman"/>
          <w:color w:val="000000" w:themeColor="text1"/>
          <w:highlight w:val="none"/>
          <w:shd w:val="clear" w:color="auto" w:fill="auto"/>
          <w:lang w:val="en-US" w:eastAsia="zh-CN"/>
          <w14:textFill>
            <w14:solidFill>
              <w14:schemeClr w14:val="tx1"/>
            </w14:solidFill>
          </w14:textFill>
        </w:rPr>
        <w:t>一、</w:t>
      </w:r>
      <w:r>
        <w:rPr>
          <w:rFonts w:hint="default" w:ascii="Times New Roman" w:hAnsi="Times New Roman" w:eastAsia="宋体" w:cs="Times New Roman"/>
          <w:color w:val="000000" w:themeColor="text1"/>
          <w:highlight w:val="none"/>
          <w:shd w:val="clear" w:color="auto" w:fill="auto"/>
          <w14:textFill>
            <w14:solidFill>
              <w14:schemeClr w14:val="tx1"/>
            </w14:solidFill>
          </w14:textFill>
        </w:rPr>
        <w:t>供应商单位负责人为同一人或者存在直接控股、管理关系的不同供应商，不得同时参加同一合同项下的采购活动。</w:t>
      </w:r>
    </w:p>
    <w:p w14:paraId="63DDC17E">
      <w:pPr>
        <w:pStyle w:val="12"/>
        <w:keepNext w:val="0"/>
        <w:keepLines w:val="0"/>
        <w:pageBreakBefore w:val="0"/>
        <w:widowControl w:val="0"/>
        <w:tabs>
          <w:tab w:val="left" w:pos="1417"/>
          <w:tab w:val="left" w:pos="1779"/>
          <w:tab w:val="left" w:pos="2756"/>
          <w:tab w:val="left" w:pos="4496"/>
        </w:tabs>
        <w:kinsoku/>
        <w:wordWrap/>
        <w:overflowPunct/>
        <w:topLinePunct w:val="0"/>
        <w:autoSpaceDE/>
        <w:autoSpaceDN/>
        <w:bidi w:val="0"/>
        <w:adjustRightInd w:val="0"/>
        <w:snapToGrid w:val="0"/>
        <w:spacing w:before="0" w:line="520" w:lineRule="exact"/>
        <w:ind w:right="0" w:firstLine="468" w:firstLineChars="200"/>
        <w:jc w:val="left"/>
        <w:textAlignment w:val="auto"/>
        <w:rPr>
          <w:rFonts w:hint="default" w:ascii="Times New Roman" w:hAnsi="Times New Roman" w:eastAsia="宋体" w:cs="Times New Roman"/>
          <w:color w:val="000000" w:themeColor="text1"/>
          <w:spacing w:val="-3"/>
          <w:highlight w:val="none"/>
          <w:lang w:val="zh-CN" w:eastAsia="zh-CN"/>
          <w14:textFill>
            <w14:solidFill>
              <w14:schemeClr w14:val="tx1"/>
            </w14:solidFill>
          </w14:textFill>
        </w:rPr>
      </w:pPr>
      <w:r>
        <w:rPr>
          <w:rFonts w:hint="default" w:ascii="Times New Roman" w:hAnsi="Times New Roman" w:cs="Times New Roman"/>
          <w:color w:val="000000" w:themeColor="text1"/>
          <w:spacing w:val="-3"/>
          <w:highlight w:val="none"/>
          <w:lang w:val="en-US" w:eastAsia="zh-CN"/>
          <w14:textFill>
            <w14:solidFill>
              <w14:schemeClr w14:val="tx1"/>
            </w14:solidFill>
          </w14:textFill>
        </w:rPr>
        <w:t>二、</w:t>
      </w:r>
      <w:r>
        <w:rPr>
          <w:rFonts w:hint="default" w:ascii="Times New Roman" w:hAnsi="Times New Roman" w:eastAsia="宋体" w:cs="Times New Roman"/>
          <w:color w:val="000000" w:themeColor="text1"/>
          <w:spacing w:val="-3"/>
          <w:highlight w:val="none"/>
          <w:lang w:eastAsia="zh-CN"/>
          <w14:textFill>
            <w14:solidFill>
              <w14:schemeClr w14:val="tx1"/>
            </w14:solidFill>
          </w14:textFill>
        </w:rPr>
        <w:t>单位</w:t>
      </w:r>
      <w:r>
        <w:rPr>
          <w:rFonts w:hint="default" w:ascii="Times New Roman" w:hAnsi="Times New Roman" w:eastAsia="宋体" w:cs="Times New Roman"/>
          <w:color w:val="000000" w:themeColor="text1"/>
          <w:spacing w:val="-3"/>
          <w:highlight w:val="none"/>
          <w14:textFill>
            <w14:solidFill>
              <w14:schemeClr w14:val="tx1"/>
            </w14:solidFill>
          </w14:textFill>
        </w:rPr>
        <w:t>保证</w:t>
      </w:r>
      <w:r>
        <w:rPr>
          <w:rFonts w:hint="default" w:ascii="Times New Roman" w:hAnsi="Times New Roman" w:eastAsia="宋体" w:cs="Times New Roman"/>
          <w:color w:val="000000" w:themeColor="text1"/>
          <w:spacing w:val="-3"/>
          <w:highlight w:val="none"/>
          <w:lang w:val="en-US" w:eastAsia="zh-CN"/>
          <w14:textFill>
            <w14:solidFill>
              <w14:schemeClr w14:val="tx1"/>
            </w14:solidFill>
          </w14:textFill>
        </w:rPr>
        <w:t>未被“信用中国”网站</w:t>
      </w:r>
      <w:r>
        <w:rPr>
          <w:rFonts w:hint="default" w:ascii="Times New Roman" w:hAnsi="Times New Roman" w:eastAsia="宋体" w:cs="Times New Roman"/>
          <w:color w:val="000000" w:themeColor="text1"/>
          <w:highlight w:val="none"/>
          <w:shd w:val="clear" w:color="auto" w:fill="auto"/>
          <w14:textFill>
            <w14:solidFill>
              <w14:schemeClr w14:val="tx1"/>
            </w14:solidFill>
          </w14:textFill>
        </w:rPr>
        <w:t>列入失信被执行人、</w:t>
      </w:r>
      <w:r>
        <w:rPr>
          <w:rFonts w:hint="default" w:ascii="Times New Roman" w:hAnsi="Times New Roman" w:eastAsia="宋体" w:cs="Times New Roman"/>
          <w:color w:val="000000" w:themeColor="text1"/>
          <w:highlight w:val="none"/>
          <w:shd w:val="clear" w:color="auto" w:fill="auto"/>
          <w:lang w:val="en-US" w:eastAsia="zh-CN"/>
          <w14:textFill>
            <w14:solidFill>
              <w14:schemeClr w14:val="tx1"/>
            </w14:solidFill>
          </w14:textFill>
        </w:rPr>
        <w:t>重大税收违法失信主体名单、企业经营异常名录失信行为记录名单</w:t>
      </w:r>
      <w:r>
        <w:rPr>
          <w:rFonts w:hint="default" w:ascii="Times New Roman" w:hAnsi="Times New Roman" w:eastAsia="宋体" w:cs="Times New Roman"/>
          <w:color w:val="000000" w:themeColor="text1"/>
          <w:highlight w:val="none"/>
          <w:shd w:val="clear" w:color="auto" w:fill="auto"/>
          <w14:textFill>
            <w14:solidFill>
              <w14:schemeClr w14:val="tx1"/>
            </w14:solidFill>
          </w14:textFill>
        </w:rPr>
        <w:t>。</w:t>
      </w:r>
    </w:p>
    <w:p w14:paraId="63796C69">
      <w:pPr>
        <w:pStyle w:val="12"/>
        <w:keepNext w:val="0"/>
        <w:keepLines w:val="0"/>
        <w:pageBreakBefore w:val="0"/>
        <w:widowControl w:val="0"/>
        <w:tabs>
          <w:tab w:val="left" w:pos="1417"/>
          <w:tab w:val="left" w:pos="1779"/>
          <w:tab w:val="left" w:pos="2756"/>
          <w:tab w:val="left" w:pos="4496"/>
        </w:tabs>
        <w:kinsoku/>
        <w:wordWrap/>
        <w:overflowPunct/>
        <w:topLinePunct w:val="0"/>
        <w:autoSpaceDE/>
        <w:autoSpaceDN/>
        <w:bidi w:val="0"/>
        <w:adjustRightInd w:val="0"/>
        <w:snapToGrid w:val="0"/>
        <w:spacing w:before="0" w:line="520" w:lineRule="exact"/>
        <w:ind w:right="0" w:firstLine="702" w:firstLineChars="300"/>
        <w:jc w:val="left"/>
        <w:textAlignment w:val="auto"/>
        <w:rPr>
          <w:rFonts w:hint="default" w:ascii="Times New Roman" w:hAnsi="Times New Roman" w:eastAsia="宋体" w:cs="Times New Roman"/>
          <w:color w:val="000000" w:themeColor="text1"/>
          <w:spacing w:val="-3"/>
          <w:highlight w:val="none"/>
          <w14:textFill>
            <w14:solidFill>
              <w14:schemeClr w14:val="tx1"/>
            </w14:solidFill>
          </w14:textFill>
        </w:rPr>
      </w:pPr>
    </w:p>
    <w:p w14:paraId="672368DC">
      <w:pPr>
        <w:pStyle w:val="12"/>
        <w:keepNext w:val="0"/>
        <w:keepLines w:val="0"/>
        <w:pageBreakBefore w:val="0"/>
        <w:widowControl w:val="0"/>
        <w:tabs>
          <w:tab w:val="left" w:pos="1417"/>
          <w:tab w:val="left" w:pos="1779"/>
          <w:tab w:val="left" w:pos="2756"/>
          <w:tab w:val="left" w:pos="4496"/>
        </w:tabs>
        <w:kinsoku/>
        <w:wordWrap/>
        <w:overflowPunct/>
        <w:topLinePunct w:val="0"/>
        <w:autoSpaceDE/>
        <w:autoSpaceDN/>
        <w:bidi w:val="0"/>
        <w:adjustRightInd w:val="0"/>
        <w:snapToGrid w:val="0"/>
        <w:spacing w:before="0" w:line="520" w:lineRule="exact"/>
        <w:ind w:right="0" w:firstLine="702" w:firstLineChars="300"/>
        <w:jc w:val="left"/>
        <w:textAlignment w:val="auto"/>
        <w:rPr>
          <w:rFonts w:hint="default" w:ascii="Times New Roman" w:hAnsi="Times New Roman" w:eastAsia="宋体" w:cs="Times New Roman"/>
          <w:color w:val="000000" w:themeColor="text1"/>
          <w:spacing w:val="-3"/>
          <w:highlight w:val="none"/>
          <w14:textFill>
            <w14:solidFill>
              <w14:schemeClr w14:val="tx1"/>
            </w14:solidFill>
          </w14:textFill>
        </w:rPr>
      </w:pPr>
      <w:r>
        <w:rPr>
          <w:rFonts w:hint="default" w:ascii="Times New Roman" w:hAnsi="Times New Roman" w:eastAsia="宋体" w:cs="Times New Roman"/>
          <w:color w:val="000000" w:themeColor="text1"/>
          <w:spacing w:val="-3"/>
          <w:highlight w:val="none"/>
          <w14:textFill>
            <w14:solidFill>
              <w14:schemeClr w14:val="tx1"/>
            </w14:solidFill>
          </w14:textFill>
        </w:rPr>
        <w:t>特此承诺！</w:t>
      </w:r>
    </w:p>
    <w:p w14:paraId="300E054D">
      <w:pPr>
        <w:pStyle w:val="12"/>
        <w:keepNext w:val="0"/>
        <w:keepLines w:val="0"/>
        <w:pageBreakBefore w:val="0"/>
        <w:widowControl w:val="0"/>
        <w:tabs>
          <w:tab w:val="left" w:pos="1417"/>
          <w:tab w:val="left" w:pos="1779"/>
          <w:tab w:val="left" w:pos="2756"/>
          <w:tab w:val="left" w:pos="4496"/>
        </w:tabs>
        <w:kinsoku/>
        <w:wordWrap/>
        <w:overflowPunct/>
        <w:topLinePunct w:val="0"/>
        <w:autoSpaceDE/>
        <w:autoSpaceDN/>
        <w:bidi w:val="0"/>
        <w:adjustRightInd w:val="0"/>
        <w:snapToGrid w:val="0"/>
        <w:spacing w:before="0" w:line="520" w:lineRule="exact"/>
        <w:ind w:right="0" w:firstLine="702" w:firstLineChars="300"/>
        <w:jc w:val="left"/>
        <w:textAlignment w:val="auto"/>
        <w:rPr>
          <w:rFonts w:hint="default" w:ascii="Times New Roman" w:hAnsi="Times New Roman" w:eastAsia="宋体" w:cs="Times New Roman"/>
          <w:color w:val="000000" w:themeColor="text1"/>
          <w:spacing w:val="-3"/>
          <w:highlight w:val="none"/>
          <w:lang w:val="zh-CN"/>
          <w14:textFill>
            <w14:solidFill>
              <w14:schemeClr w14:val="tx1"/>
            </w14:solidFill>
          </w14:textFill>
        </w:rPr>
      </w:pPr>
    </w:p>
    <w:p w14:paraId="20802351">
      <w:pPr>
        <w:pStyle w:val="12"/>
        <w:keepNext w:val="0"/>
        <w:keepLines w:val="0"/>
        <w:pageBreakBefore w:val="0"/>
        <w:widowControl w:val="0"/>
        <w:tabs>
          <w:tab w:val="left" w:pos="1417"/>
          <w:tab w:val="left" w:pos="1779"/>
          <w:tab w:val="left" w:pos="2756"/>
          <w:tab w:val="left" w:pos="4496"/>
        </w:tabs>
        <w:kinsoku/>
        <w:wordWrap/>
        <w:overflowPunct/>
        <w:topLinePunct w:val="0"/>
        <w:autoSpaceDE/>
        <w:autoSpaceDN/>
        <w:bidi w:val="0"/>
        <w:adjustRightInd w:val="0"/>
        <w:snapToGrid w:val="0"/>
        <w:spacing w:before="0" w:line="520" w:lineRule="exact"/>
        <w:ind w:right="0" w:firstLine="702" w:firstLineChars="300"/>
        <w:jc w:val="left"/>
        <w:textAlignment w:val="auto"/>
        <w:rPr>
          <w:rFonts w:hint="default" w:ascii="Times New Roman" w:hAnsi="Times New Roman" w:eastAsia="宋体" w:cs="Times New Roman"/>
          <w:color w:val="000000" w:themeColor="text1"/>
          <w:spacing w:val="-3"/>
          <w:highlight w:val="none"/>
          <w:lang w:val="zh-CN"/>
          <w14:textFill>
            <w14:solidFill>
              <w14:schemeClr w14:val="tx1"/>
            </w14:solidFill>
          </w14:textFill>
        </w:rPr>
      </w:pPr>
      <w:r>
        <w:rPr>
          <w:rFonts w:hint="default" w:ascii="Times New Roman" w:hAnsi="Times New Roman" w:eastAsia="宋体" w:cs="Times New Roman"/>
          <w:color w:val="000000" w:themeColor="text1"/>
          <w:spacing w:val="-3"/>
          <w:highlight w:val="none"/>
          <w:lang w:val="zh-CN"/>
          <w14:textFill>
            <w14:solidFill>
              <w14:schemeClr w14:val="tx1"/>
            </w14:solidFill>
          </w14:textFill>
        </w:rPr>
        <w:t xml:space="preserve">   </w:t>
      </w:r>
    </w:p>
    <w:p w14:paraId="46338529">
      <w:pPr>
        <w:pStyle w:val="12"/>
        <w:keepNext w:val="0"/>
        <w:keepLines w:val="0"/>
        <w:pageBreakBefore w:val="0"/>
        <w:widowControl w:val="0"/>
        <w:tabs>
          <w:tab w:val="left" w:pos="1417"/>
          <w:tab w:val="left" w:pos="1779"/>
          <w:tab w:val="left" w:pos="2756"/>
          <w:tab w:val="left" w:pos="4496"/>
        </w:tabs>
        <w:kinsoku/>
        <w:wordWrap/>
        <w:overflowPunct/>
        <w:topLinePunct w:val="0"/>
        <w:autoSpaceDE/>
        <w:autoSpaceDN/>
        <w:bidi w:val="0"/>
        <w:adjustRightInd w:val="0"/>
        <w:snapToGrid w:val="0"/>
        <w:spacing w:before="0" w:line="520" w:lineRule="exact"/>
        <w:ind w:right="0" w:firstLine="702" w:firstLineChars="300"/>
        <w:jc w:val="left"/>
        <w:textAlignment w:val="auto"/>
        <w:rPr>
          <w:rFonts w:hint="default" w:ascii="Times New Roman" w:hAnsi="Times New Roman" w:eastAsia="宋体" w:cs="Times New Roman"/>
          <w:color w:val="000000" w:themeColor="text1"/>
          <w:spacing w:val="-3"/>
          <w:highlight w:val="none"/>
          <w:lang w:val="zh-CN"/>
          <w14:textFill>
            <w14:solidFill>
              <w14:schemeClr w14:val="tx1"/>
            </w14:solidFill>
          </w14:textFill>
        </w:rPr>
      </w:pPr>
    </w:p>
    <w:p w14:paraId="48B874CE">
      <w:pPr>
        <w:pStyle w:val="12"/>
        <w:keepNext w:val="0"/>
        <w:keepLines w:val="0"/>
        <w:pageBreakBefore w:val="0"/>
        <w:widowControl w:val="0"/>
        <w:tabs>
          <w:tab w:val="left" w:pos="1417"/>
          <w:tab w:val="left" w:pos="1779"/>
          <w:tab w:val="left" w:pos="2756"/>
          <w:tab w:val="left" w:pos="4496"/>
        </w:tabs>
        <w:kinsoku/>
        <w:wordWrap/>
        <w:overflowPunct/>
        <w:topLinePunct w:val="0"/>
        <w:autoSpaceDE/>
        <w:autoSpaceDN/>
        <w:bidi w:val="0"/>
        <w:adjustRightInd w:val="0"/>
        <w:snapToGrid w:val="0"/>
        <w:spacing w:before="0" w:line="520" w:lineRule="exact"/>
        <w:ind w:right="0" w:firstLine="702" w:firstLineChars="300"/>
        <w:jc w:val="left"/>
        <w:textAlignment w:val="auto"/>
        <w:rPr>
          <w:rFonts w:hint="default" w:ascii="Times New Roman" w:hAnsi="Times New Roman" w:eastAsia="宋体" w:cs="Times New Roman"/>
          <w:color w:val="000000" w:themeColor="text1"/>
          <w:spacing w:val="-3"/>
          <w:highlight w:val="none"/>
          <w:lang w:val="zh-CN"/>
          <w14:textFill>
            <w14:solidFill>
              <w14:schemeClr w14:val="tx1"/>
            </w14:solidFill>
          </w14:textFill>
        </w:rPr>
      </w:pPr>
      <w:r>
        <w:rPr>
          <w:rFonts w:hint="default" w:ascii="Times New Roman" w:hAnsi="Times New Roman" w:eastAsia="宋体" w:cs="Times New Roman"/>
          <w:color w:val="000000" w:themeColor="text1"/>
          <w:spacing w:val="-3"/>
          <w:highlight w:val="none"/>
          <w:lang w:val="zh-CN"/>
          <w14:textFill>
            <w14:solidFill>
              <w14:schemeClr w14:val="tx1"/>
            </w14:solidFill>
          </w14:textFill>
        </w:rPr>
        <w:t xml:space="preserve">            </w:t>
      </w:r>
      <w:r>
        <w:rPr>
          <w:rFonts w:hint="default" w:ascii="Times New Roman" w:hAnsi="Times New Roman" w:eastAsia="宋体" w:cs="Times New Roman"/>
          <w:color w:val="000000" w:themeColor="text1"/>
          <w:spacing w:val="-3"/>
          <w:highlight w:val="none"/>
          <w14:textFill>
            <w14:solidFill>
              <w14:schemeClr w14:val="tx1"/>
            </w14:solidFill>
          </w14:textFill>
        </w:rPr>
        <w:t>供应商：</w:t>
      </w:r>
      <w:r>
        <w:rPr>
          <w:rFonts w:hint="default" w:ascii="Times New Roman" w:hAnsi="Times New Roman" w:eastAsia="宋体" w:cs="Times New Roman"/>
          <w:color w:val="000000" w:themeColor="text1"/>
          <w:spacing w:val="-3"/>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pacing w:val="-3"/>
          <w:highlight w:val="none"/>
          <w:u w:val="single"/>
          <w:lang w:val="zh-CN"/>
          <w14:textFill>
            <w14:solidFill>
              <w14:schemeClr w14:val="tx1"/>
            </w14:solidFill>
          </w14:textFill>
        </w:rPr>
        <w:t xml:space="preserve">            </w:t>
      </w:r>
      <w:r>
        <w:rPr>
          <w:rFonts w:hint="default" w:ascii="Times New Roman" w:hAnsi="Times New Roman" w:eastAsia="宋体" w:cs="Times New Roman"/>
          <w:color w:val="000000" w:themeColor="text1"/>
          <w:spacing w:val="-3"/>
          <w:highlight w:val="none"/>
          <w:lang w:val="zh-CN"/>
          <w14:textFill>
            <w14:solidFill>
              <w14:schemeClr w14:val="tx1"/>
            </w14:solidFill>
          </w14:textFill>
        </w:rPr>
        <w:t>(盖</w:t>
      </w:r>
      <w:r>
        <w:rPr>
          <w:rFonts w:hint="default" w:ascii="Times New Roman" w:hAnsi="Times New Roman" w:eastAsia="宋体" w:cs="Times New Roman"/>
          <w:color w:val="000000" w:themeColor="text1"/>
          <w:spacing w:val="-3"/>
          <w:highlight w:val="none"/>
          <w:lang w:val="en-US" w:eastAsia="zh-CN"/>
          <w14:textFill>
            <w14:solidFill>
              <w14:schemeClr w14:val="tx1"/>
            </w14:solidFill>
          </w14:textFill>
        </w:rPr>
        <w:t>公</w:t>
      </w:r>
      <w:r>
        <w:rPr>
          <w:rFonts w:hint="default" w:ascii="Times New Roman" w:hAnsi="Times New Roman" w:eastAsia="宋体" w:cs="Times New Roman"/>
          <w:color w:val="000000" w:themeColor="text1"/>
          <w:spacing w:val="-3"/>
          <w:highlight w:val="none"/>
          <w:lang w:val="zh-CN"/>
          <w14:textFill>
            <w14:solidFill>
              <w14:schemeClr w14:val="tx1"/>
            </w14:solidFill>
          </w14:textFill>
        </w:rPr>
        <w:t>章)</w:t>
      </w:r>
    </w:p>
    <w:p w14:paraId="5C3A961A">
      <w:pPr>
        <w:pStyle w:val="12"/>
        <w:keepNext w:val="0"/>
        <w:keepLines w:val="0"/>
        <w:pageBreakBefore w:val="0"/>
        <w:widowControl w:val="0"/>
        <w:tabs>
          <w:tab w:val="left" w:pos="1417"/>
          <w:tab w:val="left" w:pos="1779"/>
          <w:tab w:val="left" w:pos="2756"/>
          <w:tab w:val="left" w:pos="4496"/>
        </w:tabs>
        <w:kinsoku/>
        <w:wordWrap/>
        <w:overflowPunct/>
        <w:topLinePunct w:val="0"/>
        <w:autoSpaceDE/>
        <w:autoSpaceDN/>
        <w:bidi w:val="0"/>
        <w:adjustRightInd w:val="0"/>
        <w:snapToGrid w:val="0"/>
        <w:spacing w:before="0" w:line="520" w:lineRule="exact"/>
        <w:ind w:right="0" w:firstLine="2106" w:firstLineChars="900"/>
        <w:jc w:val="left"/>
        <w:textAlignment w:val="auto"/>
        <w:rPr>
          <w:rFonts w:hint="default" w:ascii="Times New Roman" w:hAnsi="Times New Roman" w:eastAsia="宋体" w:cs="Times New Roman"/>
          <w:color w:val="000000" w:themeColor="text1"/>
          <w:spacing w:val="-3"/>
          <w:highlight w:val="none"/>
          <w:u w:val="single"/>
          <w:lang w:val="en-US" w:eastAsia="zh-CN"/>
          <w14:textFill>
            <w14:solidFill>
              <w14:schemeClr w14:val="tx1"/>
            </w14:solidFill>
          </w14:textFill>
        </w:rPr>
      </w:pPr>
      <w:r>
        <w:rPr>
          <w:rFonts w:hint="default" w:ascii="Times New Roman" w:hAnsi="Times New Roman" w:eastAsia="宋体" w:cs="Times New Roman"/>
          <w:color w:val="000000" w:themeColor="text1"/>
          <w:spacing w:val="-3"/>
          <w:highlight w:val="none"/>
          <w14:textFill>
            <w14:solidFill>
              <w14:schemeClr w14:val="tx1"/>
            </w14:solidFill>
          </w14:textFill>
        </w:rPr>
        <w:t>法定代表人</w:t>
      </w:r>
      <w:r>
        <w:rPr>
          <w:rFonts w:hint="default" w:ascii="Times New Roman" w:hAnsi="Times New Roman" w:eastAsia="宋体" w:cs="Times New Roman"/>
          <w:color w:val="000000" w:themeColor="text1"/>
          <w:spacing w:val="-3"/>
          <w:highlight w:val="none"/>
          <w:lang w:val="en-US" w:eastAsia="zh-CN"/>
          <w14:textFill>
            <w14:solidFill>
              <w14:schemeClr w14:val="tx1"/>
            </w14:solidFill>
          </w14:textFill>
        </w:rPr>
        <w:t>或</w:t>
      </w:r>
      <w:r>
        <w:rPr>
          <w:rFonts w:hint="default" w:ascii="Times New Roman" w:hAnsi="Times New Roman" w:eastAsia="宋体" w:cs="Times New Roman"/>
          <w:color w:val="000000" w:themeColor="text1"/>
          <w:spacing w:val="-3"/>
          <w:highlight w:val="none"/>
          <w14:textFill>
            <w14:solidFill>
              <w14:schemeClr w14:val="tx1"/>
            </w14:solidFill>
          </w14:textFill>
        </w:rPr>
        <w:t>委托</w:t>
      </w:r>
      <w:r>
        <w:rPr>
          <w:rFonts w:hint="default" w:ascii="Times New Roman" w:hAnsi="Times New Roman" w:eastAsia="宋体" w:cs="Times New Roman"/>
          <w:color w:val="000000" w:themeColor="text1"/>
          <w:spacing w:val="-3"/>
          <w:highlight w:val="none"/>
          <w:lang w:val="en-US" w:eastAsia="zh-CN"/>
          <w14:textFill>
            <w14:solidFill>
              <w14:schemeClr w14:val="tx1"/>
            </w14:solidFill>
          </w14:textFill>
        </w:rPr>
        <w:t>代理</w:t>
      </w:r>
      <w:r>
        <w:rPr>
          <w:rFonts w:hint="default" w:ascii="Times New Roman" w:hAnsi="Times New Roman" w:eastAsia="宋体" w:cs="Times New Roman"/>
          <w:color w:val="000000" w:themeColor="text1"/>
          <w:spacing w:val="-3"/>
          <w:highlight w:val="none"/>
          <w14:textFill>
            <w14:solidFill>
              <w14:schemeClr w14:val="tx1"/>
            </w14:solidFill>
          </w14:textFill>
        </w:rPr>
        <w:t>人</w:t>
      </w:r>
      <w:r>
        <w:rPr>
          <w:rFonts w:hint="default" w:ascii="Times New Roman" w:hAnsi="Times New Roman" w:eastAsia="宋体" w:cs="Times New Roman"/>
          <w:color w:val="000000" w:themeColor="text1"/>
          <w:spacing w:val="-3"/>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3"/>
          <w:highlight w:val="none"/>
          <w14:textFill>
            <w14:solidFill>
              <w14:schemeClr w14:val="tx1"/>
            </w14:solidFill>
          </w14:textFill>
        </w:rPr>
        <w:t>签字</w:t>
      </w:r>
      <w:r>
        <w:rPr>
          <w:rFonts w:hint="default" w:ascii="Times New Roman" w:hAnsi="Times New Roman" w:eastAsia="宋体" w:cs="Times New Roman"/>
          <w:color w:val="000000" w:themeColor="text1"/>
          <w:spacing w:val="-3"/>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3"/>
          <w:highlight w:val="none"/>
          <w14:textFill>
            <w14:solidFill>
              <w14:schemeClr w14:val="tx1"/>
            </w14:solidFill>
          </w14:textFill>
        </w:rPr>
        <w:t>：</w:t>
      </w:r>
      <w:r>
        <w:rPr>
          <w:rFonts w:hint="default" w:ascii="Times New Roman" w:hAnsi="Times New Roman" w:eastAsia="宋体" w:cs="Times New Roman"/>
          <w:color w:val="000000" w:themeColor="text1"/>
          <w:spacing w:val="-3"/>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pacing w:val="-3"/>
          <w:highlight w:val="none"/>
          <w:u w:val="single"/>
          <w:lang w:val="en-US" w:eastAsia="zh-CN"/>
          <w14:textFill>
            <w14:solidFill>
              <w14:schemeClr w14:val="tx1"/>
            </w14:solidFill>
          </w14:textFill>
        </w:rPr>
        <w:t xml:space="preserve">         </w:t>
      </w:r>
    </w:p>
    <w:p w14:paraId="6ACCCCFC">
      <w:pPr>
        <w:pStyle w:val="12"/>
        <w:keepNext w:val="0"/>
        <w:keepLines w:val="0"/>
        <w:pageBreakBefore w:val="0"/>
        <w:widowControl w:val="0"/>
        <w:tabs>
          <w:tab w:val="left" w:pos="1417"/>
          <w:tab w:val="left" w:pos="1779"/>
          <w:tab w:val="left" w:pos="2756"/>
          <w:tab w:val="left" w:pos="4496"/>
        </w:tabs>
        <w:kinsoku/>
        <w:wordWrap/>
        <w:overflowPunct/>
        <w:topLinePunct w:val="0"/>
        <w:autoSpaceDE/>
        <w:autoSpaceDN/>
        <w:bidi w:val="0"/>
        <w:adjustRightInd w:val="0"/>
        <w:snapToGrid w:val="0"/>
        <w:spacing w:before="0" w:line="520" w:lineRule="exact"/>
        <w:ind w:right="0" w:firstLine="702" w:firstLineChars="300"/>
        <w:jc w:val="left"/>
        <w:textAlignment w:val="auto"/>
        <w:rPr>
          <w:rFonts w:hint="default" w:ascii="Times New Roman" w:hAnsi="Times New Roman" w:eastAsia="宋体" w:cs="Times New Roman"/>
          <w:color w:val="000000" w:themeColor="text1"/>
          <w:spacing w:val="-3"/>
          <w:highlight w:val="none"/>
          <w14:textFill>
            <w14:solidFill>
              <w14:schemeClr w14:val="tx1"/>
            </w14:solidFill>
          </w14:textFill>
        </w:rPr>
      </w:pPr>
      <w:r>
        <w:rPr>
          <w:rFonts w:hint="default" w:ascii="Times New Roman" w:hAnsi="Times New Roman" w:eastAsia="宋体" w:cs="Times New Roman"/>
          <w:color w:val="000000" w:themeColor="text1"/>
          <w:spacing w:val="-3"/>
          <w:highlight w:val="none"/>
          <w:lang w:val="zh-CN"/>
          <w14:textFill>
            <w14:solidFill>
              <w14:schemeClr w14:val="tx1"/>
            </w14:solidFill>
          </w14:textFill>
        </w:rPr>
        <w:t xml:space="preserve">            日期</w:t>
      </w:r>
      <w:r>
        <w:rPr>
          <w:rFonts w:hint="default" w:ascii="Times New Roman" w:hAnsi="Times New Roman" w:eastAsia="宋体" w:cs="Times New Roman"/>
          <w:color w:val="000000" w:themeColor="text1"/>
          <w:spacing w:val="-3"/>
          <w:highlight w:val="none"/>
          <w14:textFill>
            <w14:solidFill>
              <w14:schemeClr w14:val="tx1"/>
            </w14:solidFill>
          </w14:textFill>
        </w:rPr>
        <w:t xml:space="preserve">： </w:t>
      </w:r>
      <w:r>
        <w:rPr>
          <w:rFonts w:hint="default" w:ascii="Times New Roman" w:hAnsi="Times New Roman" w:eastAsia="宋体" w:cs="Times New Roman"/>
          <w:color w:val="000000" w:themeColor="text1"/>
          <w:spacing w:val="-3"/>
          <w:highlight w:val="none"/>
          <w:u w:val="single"/>
          <w:lang w:val="zh-CN"/>
          <w14:textFill>
            <w14:solidFill>
              <w14:schemeClr w14:val="tx1"/>
            </w14:solidFill>
          </w14:textFill>
        </w:rPr>
        <w:t xml:space="preserve">      </w:t>
      </w:r>
      <w:r>
        <w:rPr>
          <w:rFonts w:hint="default" w:ascii="Times New Roman" w:hAnsi="Times New Roman" w:eastAsia="宋体" w:cs="Times New Roman"/>
          <w:color w:val="000000" w:themeColor="text1"/>
          <w:spacing w:val="-3"/>
          <w:highlight w:val="none"/>
          <w:u w:val="none"/>
          <w:lang w:val="zh-CN"/>
          <w14:textFill>
            <w14:solidFill>
              <w14:schemeClr w14:val="tx1"/>
            </w14:solidFill>
          </w14:textFill>
        </w:rPr>
        <w:t>年</w:t>
      </w:r>
      <w:r>
        <w:rPr>
          <w:rFonts w:hint="default" w:ascii="Times New Roman" w:hAnsi="Times New Roman" w:eastAsia="宋体" w:cs="Times New Roman"/>
          <w:color w:val="000000" w:themeColor="text1"/>
          <w:spacing w:val="-3"/>
          <w:highlight w:val="none"/>
          <w:u w:val="single"/>
          <w:lang w:val="zh-CN"/>
          <w14:textFill>
            <w14:solidFill>
              <w14:schemeClr w14:val="tx1"/>
            </w14:solidFill>
          </w14:textFill>
        </w:rPr>
        <w:t xml:space="preserve">    </w:t>
      </w:r>
      <w:r>
        <w:rPr>
          <w:rFonts w:hint="default" w:ascii="Times New Roman" w:hAnsi="Times New Roman" w:eastAsia="宋体" w:cs="Times New Roman"/>
          <w:color w:val="000000" w:themeColor="text1"/>
          <w:spacing w:val="-3"/>
          <w:highlight w:val="none"/>
          <w:u w:val="none"/>
          <w:lang w:val="zh-CN"/>
          <w14:textFill>
            <w14:solidFill>
              <w14:schemeClr w14:val="tx1"/>
            </w14:solidFill>
          </w14:textFill>
        </w:rPr>
        <w:t>月</w:t>
      </w:r>
      <w:r>
        <w:rPr>
          <w:rFonts w:hint="default" w:ascii="Times New Roman" w:hAnsi="Times New Roman" w:eastAsia="宋体" w:cs="Times New Roman"/>
          <w:color w:val="000000" w:themeColor="text1"/>
          <w:spacing w:val="-3"/>
          <w:highlight w:val="none"/>
          <w:u w:val="single"/>
          <w:lang w:val="zh-CN"/>
          <w14:textFill>
            <w14:solidFill>
              <w14:schemeClr w14:val="tx1"/>
            </w14:solidFill>
          </w14:textFill>
        </w:rPr>
        <w:t xml:space="preserve">    </w:t>
      </w:r>
      <w:r>
        <w:rPr>
          <w:rFonts w:hint="default" w:ascii="Times New Roman" w:hAnsi="Times New Roman" w:eastAsia="宋体" w:cs="Times New Roman"/>
          <w:color w:val="000000" w:themeColor="text1"/>
          <w:spacing w:val="-3"/>
          <w:highlight w:val="none"/>
          <w:lang w:val="zh-CN"/>
          <w14:textFill>
            <w14:solidFill>
              <w14:schemeClr w14:val="tx1"/>
            </w14:solidFill>
          </w14:textFill>
        </w:rPr>
        <w:t>日</w:t>
      </w:r>
    </w:p>
    <w:p w14:paraId="666D203B">
      <w:pPr>
        <w:keepNext w:val="0"/>
        <w:keepLines w:val="0"/>
        <w:pageBreakBefore w:val="0"/>
        <w:kinsoku/>
        <w:overflowPunct/>
        <w:topLinePunct w:val="0"/>
        <w:bidi w:val="0"/>
        <w:spacing w:line="520" w:lineRule="exact"/>
        <w:rPr>
          <w:rFonts w:hint="default" w:ascii="Times New Roman" w:hAnsi="Times New Roman" w:cs="Times New Roman"/>
          <w:color w:val="000000" w:themeColor="text1"/>
          <w:highlight w:val="none"/>
          <w:lang w:val="en-US" w:eastAsia="zh-CN"/>
          <w14:textFill>
            <w14:solidFill>
              <w14:schemeClr w14:val="tx1"/>
            </w14:solidFill>
          </w14:textFill>
        </w:rPr>
      </w:pPr>
    </w:p>
    <w:p w14:paraId="76ED667B">
      <w:pPr>
        <w:keepNext w:val="0"/>
        <w:keepLines w:val="0"/>
        <w:pageBreakBefore w:val="0"/>
        <w:kinsoku/>
        <w:overflowPunct/>
        <w:topLinePunct w:val="0"/>
        <w:bidi w:val="0"/>
        <w:spacing w:before="0" w:line="520" w:lineRule="exact"/>
        <w:rPr>
          <w:rFonts w:hint="default" w:ascii="Times New Roman" w:hAnsi="Times New Roman" w:eastAsia="宋体" w:cs="Times New Roman"/>
          <w:color w:val="000000" w:themeColor="text1"/>
          <w:sz w:val="20"/>
          <w:szCs w:val="20"/>
          <w:highlight w:val="none"/>
          <w14:textFill>
            <w14:solidFill>
              <w14:schemeClr w14:val="tx1"/>
            </w14:solidFill>
          </w14:textFill>
        </w:rPr>
      </w:pPr>
    </w:p>
    <w:p w14:paraId="6AF671D2">
      <w:pPr>
        <w:keepNext w:val="0"/>
        <w:keepLines w:val="0"/>
        <w:pageBreakBefore w:val="0"/>
        <w:kinsoku/>
        <w:overflowPunct/>
        <w:topLinePunct w:val="0"/>
        <w:bidi w:val="0"/>
        <w:spacing w:before="10" w:line="520" w:lineRule="exact"/>
        <w:rPr>
          <w:rFonts w:hint="default" w:ascii="Times New Roman" w:hAnsi="Times New Roman" w:eastAsia="宋体" w:cs="Times New Roman"/>
          <w:color w:val="000000" w:themeColor="text1"/>
          <w:sz w:val="28"/>
          <w:szCs w:val="28"/>
          <w:highlight w:val="none"/>
          <w14:textFill>
            <w14:solidFill>
              <w14:schemeClr w14:val="tx1"/>
            </w14:solidFill>
          </w14:textFill>
        </w:rPr>
      </w:pPr>
    </w:p>
    <w:p w14:paraId="762DEB27">
      <w:pPr>
        <w:keepNext w:val="0"/>
        <w:keepLines w:val="0"/>
        <w:pageBreakBefore w:val="0"/>
        <w:kinsoku/>
        <w:overflowPunct/>
        <w:topLinePunct w:val="0"/>
        <w:bidi w:val="0"/>
        <w:spacing w:before="76" w:line="520" w:lineRule="exact"/>
        <w:ind w:left="255" w:right="0" w:firstLine="0"/>
        <w:jc w:val="center"/>
        <w:rPr>
          <w:rFonts w:hint="default" w:ascii="Times New Roman" w:hAnsi="Times New Roman" w:eastAsia="Times New Roman" w:cs="Times New Roman"/>
          <w:color w:val="000000" w:themeColor="text1"/>
          <w:sz w:val="18"/>
          <w:szCs w:val="18"/>
          <w:highlight w:val="none"/>
          <w14:textFill>
            <w14:solidFill>
              <w14:schemeClr w14:val="tx1"/>
            </w14:solidFill>
          </w14:textFill>
        </w:rPr>
      </w:pPr>
    </w:p>
    <w:p w14:paraId="5C726B05">
      <w:pPr>
        <w:keepNext w:val="0"/>
        <w:keepLines w:val="0"/>
        <w:pageBreakBefore w:val="0"/>
        <w:widowControl w:val="0"/>
        <w:kinsoku/>
        <w:wordWrap/>
        <w:overflowPunct/>
        <w:topLinePunct w:val="0"/>
        <w:autoSpaceDE/>
        <w:autoSpaceDN/>
        <w:bidi w:val="0"/>
        <w:adjustRightInd w:val="0"/>
        <w:snapToGrid w:val="0"/>
        <w:spacing w:line="520" w:lineRule="exact"/>
        <w:ind w:left="0" w:right="0" w:firstLine="0"/>
        <w:jc w:val="both"/>
        <w:textAlignment w:val="auto"/>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p>
    <w:p w14:paraId="2878830A">
      <w:pPr>
        <w:keepNext w:val="0"/>
        <w:keepLines w:val="0"/>
        <w:pageBreakBefore w:val="0"/>
        <w:widowControl w:val="0"/>
        <w:kinsoku/>
        <w:wordWrap/>
        <w:overflowPunct/>
        <w:topLinePunct w:val="0"/>
        <w:autoSpaceDE/>
        <w:autoSpaceDN/>
        <w:bidi w:val="0"/>
        <w:adjustRightInd w:val="0"/>
        <w:snapToGrid w:val="0"/>
        <w:spacing w:line="520" w:lineRule="exact"/>
        <w:ind w:left="0" w:right="0" w:firstLine="0"/>
        <w:jc w:val="both"/>
        <w:textAlignment w:val="auto"/>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p>
    <w:p w14:paraId="6DE25CDD">
      <w:pPr>
        <w:keepNext w:val="0"/>
        <w:keepLines w:val="0"/>
        <w:pageBreakBefore w:val="0"/>
        <w:widowControl w:val="0"/>
        <w:kinsoku/>
        <w:wordWrap/>
        <w:overflowPunct/>
        <w:topLinePunct w:val="0"/>
        <w:autoSpaceDE/>
        <w:autoSpaceDN/>
        <w:bidi w:val="0"/>
        <w:adjustRightInd w:val="0"/>
        <w:snapToGrid w:val="0"/>
        <w:spacing w:line="520" w:lineRule="exact"/>
        <w:ind w:left="0" w:right="0" w:firstLine="0"/>
        <w:jc w:val="both"/>
        <w:textAlignment w:val="auto"/>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p>
    <w:p w14:paraId="72B7BCD9">
      <w:pPr>
        <w:keepNext w:val="0"/>
        <w:keepLines w:val="0"/>
        <w:pageBreakBefore w:val="0"/>
        <w:widowControl w:val="0"/>
        <w:kinsoku/>
        <w:wordWrap/>
        <w:overflowPunct/>
        <w:topLinePunct w:val="0"/>
        <w:autoSpaceDE/>
        <w:autoSpaceDN/>
        <w:bidi w:val="0"/>
        <w:adjustRightInd w:val="0"/>
        <w:snapToGrid w:val="0"/>
        <w:spacing w:line="520" w:lineRule="exact"/>
        <w:ind w:left="0" w:right="0" w:firstLine="0"/>
        <w:jc w:val="both"/>
        <w:textAlignment w:val="auto"/>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p>
    <w:p w14:paraId="364C4C85">
      <w:pPr>
        <w:keepNext w:val="0"/>
        <w:keepLines w:val="0"/>
        <w:pageBreakBefore w:val="0"/>
        <w:widowControl w:val="0"/>
        <w:kinsoku/>
        <w:wordWrap/>
        <w:overflowPunct/>
        <w:topLinePunct w:val="0"/>
        <w:autoSpaceDE/>
        <w:autoSpaceDN/>
        <w:bidi w:val="0"/>
        <w:adjustRightInd w:val="0"/>
        <w:snapToGrid w:val="0"/>
        <w:spacing w:line="520" w:lineRule="exact"/>
        <w:ind w:left="0" w:right="0" w:firstLine="0"/>
        <w:jc w:val="both"/>
        <w:textAlignment w:val="auto"/>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p>
    <w:p w14:paraId="12065CDB">
      <w:pPr>
        <w:keepNext w:val="0"/>
        <w:keepLines w:val="0"/>
        <w:pageBreakBefore w:val="0"/>
        <w:widowControl w:val="0"/>
        <w:kinsoku/>
        <w:wordWrap/>
        <w:overflowPunct/>
        <w:topLinePunct w:val="0"/>
        <w:autoSpaceDE/>
        <w:autoSpaceDN/>
        <w:bidi w:val="0"/>
        <w:adjustRightInd w:val="0"/>
        <w:snapToGrid w:val="0"/>
        <w:spacing w:line="520" w:lineRule="exact"/>
        <w:ind w:left="0" w:right="0" w:firstLine="0"/>
        <w:jc w:val="both"/>
        <w:textAlignment w:val="auto"/>
        <w:rPr>
          <w:rFonts w:hint="default" w:ascii="Times New Roman" w:hAnsi="Times New Roman" w:eastAsia="宋体" w:cs="Times New Roman"/>
          <w:b/>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格式四</w:t>
      </w:r>
    </w:p>
    <w:p w14:paraId="41EED9B4">
      <w:pPr>
        <w:keepNext w:val="0"/>
        <w:keepLines w:val="0"/>
        <w:pageBreakBefore w:val="0"/>
        <w:widowControl w:val="0"/>
        <w:kinsoku/>
        <w:wordWrap/>
        <w:overflowPunct/>
        <w:topLinePunct w:val="0"/>
        <w:autoSpaceDE/>
        <w:autoSpaceDN/>
        <w:bidi w:val="0"/>
        <w:adjustRightInd w:val="0"/>
        <w:snapToGrid w:val="0"/>
        <w:spacing w:line="520" w:lineRule="exact"/>
        <w:ind w:left="0" w:right="0" w:firstLine="0"/>
        <w:jc w:val="center"/>
        <w:textAlignment w:val="auto"/>
        <w:rPr>
          <w:rFonts w:hint="default" w:ascii="Times New Roman" w:hAnsi="Times New Roman" w:eastAsia="宋体" w:cs="Times New Roman"/>
          <w:b/>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8"/>
          <w:szCs w:val="28"/>
          <w:highlight w:val="none"/>
          <w:lang w:val="en-US" w:eastAsia="zh-CN"/>
          <w14:textFill>
            <w14:solidFill>
              <w14:schemeClr w14:val="tx1"/>
            </w14:solidFill>
          </w14:textFill>
        </w:rPr>
        <w:t>承诺书</w:t>
      </w:r>
    </w:p>
    <w:p w14:paraId="6BCE24C0">
      <w:pPr>
        <w:keepNext w:val="0"/>
        <w:keepLines w:val="0"/>
        <w:pageBreakBefore w:val="0"/>
        <w:widowControl w:val="0"/>
        <w:numPr>
          <w:ilvl w:val="0"/>
          <w:numId w:val="0"/>
        </w:numPr>
        <w:kinsoku/>
        <w:wordWrap/>
        <w:overflowPunct/>
        <w:topLinePunct w:val="0"/>
        <w:autoSpaceDE/>
        <w:autoSpaceDN/>
        <w:bidi w:val="0"/>
        <w:adjustRightInd w:val="0"/>
        <w:snapToGrid w:val="0"/>
        <w:spacing w:after="0" w:line="520" w:lineRule="exact"/>
        <w:jc w:val="lef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致：</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江苏省淮安市保安服务有限公司</w:t>
      </w:r>
    </w:p>
    <w:p w14:paraId="6DB159F6">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480" w:firstLineChars="0"/>
        <w:textAlignment w:val="auto"/>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我方</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完全响应</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（项目名称）  </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采购文件和履行合同条款，在此</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做如下承诺：</w:t>
      </w:r>
    </w:p>
    <w:p w14:paraId="18DE0D40">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480" w:firstLineChars="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一、</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我方成交后将按规定领取成交通知书</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并在成交通知书规定时间内与采购人签订合同并按合同规定履行全部责任和义务。</w:t>
      </w:r>
    </w:p>
    <w:p w14:paraId="3832879C">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480" w:firstLineChars="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二、我方成交后不</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存在下列情形之一：</w:t>
      </w:r>
    </w:p>
    <w:p w14:paraId="6C0CF767">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（1）成交后因不可抗力因素放弃成交或拒绝领取成交通知书；</w:t>
      </w:r>
    </w:p>
    <w:p w14:paraId="1CA2BE6E">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（2）在成交通知书规定期限内未与采购人签订合同；</w:t>
      </w:r>
    </w:p>
    <w:p w14:paraId="0A2C60BB">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（3）成交后因不可抗力因素不与采购人签订合同、签订合同时向采购人提出附加条件或提出不能履行合同相关责任和义务；</w:t>
      </w:r>
    </w:p>
    <w:p w14:paraId="4B42911C">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（4）成交后将项目转让或分包给他人；</w:t>
      </w:r>
    </w:p>
    <w:p w14:paraId="77140B8C">
      <w:pPr>
        <w:pStyle w:val="16"/>
        <w:keepNext w:val="0"/>
        <w:keepLines w:val="0"/>
        <w:pageBreakBefore w:val="0"/>
        <w:widowControl w:val="0"/>
        <w:numPr>
          <w:ilvl w:val="0"/>
          <w:numId w:val="0"/>
        </w:numPr>
        <w:tabs>
          <w:tab w:val="left" w:pos="851"/>
        </w:tabs>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sz w:val="24"/>
          <w:szCs w:val="24"/>
          <w:highlight w:val="none"/>
          <w14:textFill>
            <w14:solidFill>
              <w14:schemeClr w14:val="tx1"/>
            </w14:solidFill>
          </w14:textFill>
        </w:rPr>
        <w:t>在签</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订</w:t>
      </w:r>
      <w:r>
        <w:rPr>
          <w:rFonts w:hint="default" w:ascii="Times New Roman" w:hAnsi="Times New Roman" w:cs="Times New Roman"/>
          <w:color w:val="000000" w:themeColor="text1"/>
          <w:sz w:val="24"/>
          <w:szCs w:val="24"/>
          <w:highlight w:val="none"/>
          <w14:textFill>
            <w14:solidFill>
              <w14:schemeClr w14:val="tx1"/>
            </w14:solidFill>
          </w14:textFill>
        </w:rPr>
        <w:t>合同前任何时间内，在响应过程中提供的资格证明文件或有关资料等不真实，不符合实际情况的。</w:t>
      </w:r>
    </w:p>
    <w:p w14:paraId="4A9142FF">
      <w:pPr>
        <w:pStyle w:val="16"/>
        <w:keepNext w:val="0"/>
        <w:keepLines w:val="0"/>
        <w:pageBreakBefore w:val="0"/>
        <w:widowControl w:val="0"/>
        <w:numPr>
          <w:ilvl w:val="0"/>
          <w:numId w:val="0"/>
        </w:numPr>
        <w:tabs>
          <w:tab w:val="left" w:pos="851"/>
        </w:tabs>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（6）我方承诺出现上述任一种情况的，将按成交价的</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缴纳罚金，并承担相应的法律责任。造成采购人损失，我方将对采购人的损失予以赔偿。</w:t>
      </w:r>
    </w:p>
    <w:p w14:paraId="3F93122B">
      <w:pPr>
        <w:pStyle w:val="12"/>
        <w:keepNext w:val="0"/>
        <w:keepLines w:val="0"/>
        <w:pageBreakBefore w:val="0"/>
        <w:widowControl w:val="0"/>
        <w:tabs>
          <w:tab w:val="left" w:pos="1417"/>
          <w:tab w:val="left" w:pos="1779"/>
          <w:tab w:val="left" w:pos="2756"/>
          <w:tab w:val="left" w:pos="4496"/>
        </w:tabs>
        <w:kinsoku/>
        <w:wordWrap/>
        <w:overflowPunct/>
        <w:topLinePunct w:val="0"/>
        <w:autoSpaceDE/>
        <w:autoSpaceDN/>
        <w:bidi w:val="0"/>
        <w:adjustRightInd w:val="0"/>
        <w:snapToGrid w:val="0"/>
        <w:spacing w:before="0" w:line="520" w:lineRule="exact"/>
        <w:ind w:right="0" w:firstLine="702" w:firstLineChars="300"/>
        <w:jc w:val="left"/>
        <w:textAlignment w:val="auto"/>
        <w:rPr>
          <w:rFonts w:hint="default" w:ascii="Times New Roman" w:hAnsi="Times New Roman" w:eastAsia="宋体" w:cs="Times New Roman"/>
          <w:color w:val="000000" w:themeColor="text1"/>
          <w:spacing w:val="-3"/>
          <w:highlight w:val="none"/>
          <w14:textFill>
            <w14:solidFill>
              <w14:schemeClr w14:val="tx1"/>
            </w14:solidFill>
          </w14:textFill>
        </w:rPr>
      </w:pPr>
    </w:p>
    <w:p w14:paraId="6DBC2EE8">
      <w:pPr>
        <w:pStyle w:val="12"/>
        <w:keepNext w:val="0"/>
        <w:keepLines w:val="0"/>
        <w:pageBreakBefore w:val="0"/>
        <w:widowControl w:val="0"/>
        <w:tabs>
          <w:tab w:val="left" w:pos="1417"/>
          <w:tab w:val="left" w:pos="1779"/>
          <w:tab w:val="left" w:pos="2756"/>
          <w:tab w:val="left" w:pos="4496"/>
        </w:tabs>
        <w:kinsoku/>
        <w:wordWrap/>
        <w:overflowPunct/>
        <w:topLinePunct w:val="0"/>
        <w:autoSpaceDE/>
        <w:autoSpaceDN/>
        <w:bidi w:val="0"/>
        <w:adjustRightInd w:val="0"/>
        <w:snapToGrid w:val="0"/>
        <w:spacing w:before="0" w:line="520" w:lineRule="exact"/>
        <w:ind w:right="0" w:firstLine="702" w:firstLineChars="300"/>
        <w:jc w:val="left"/>
        <w:textAlignment w:val="auto"/>
        <w:rPr>
          <w:rFonts w:hint="default" w:ascii="Times New Roman" w:hAnsi="Times New Roman" w:eastAsia="宋体" w:cs="Times New Roman"/>
          <w:color w:val="000000" w:themeColor="text1"/>
          <w:spacing w:val="-3"/>
          <w:highlight w:val="none"/>
          <w14:textFill>
            <w14:solidFill>
              <w14:schemeClr w14:val="tx1"/>
            </w14:solidFill>
          </w14:textFill>
        </w:rPr>
      </w:pPr>
      <w:r>
        <w:rPr>
          <w:rFonts w:hint="default" w:ascii="Times New Roman" w:hAnsi="Times New Roman" w:eastAsia="宋体" w:cs="Times New Roman"/>
          <w:color w:val="000000" w:themeColor="text1"/>
          <w:spacing w:val="-3"/>
          <w:highlight w:val="none"/>
          <w14:textFill>
            <w14:solidFill>
              <w14:schemeClr w14:val="tx1"/>
            </w14:solidFill>
          </w14:textFill>
        </w:rPr>
        <w:t>特此承诺！</w:t>
      </w:r>
    </w:p>
    <w:p w14:paraId="7F502207">
      <w:pPr>
        <w:keepNext w:val="0"/>
        <w:keepLines w:val="0"/>
        <w:pageBreakBefore w:val="0"/>
        <w:widowControl w:val="0"/>
        <w:numPr>
          <w:ilvl w:val="0"/>
          <w:numId w:val="0"/>
        </w:numPr>
        <w:kinsoku/>
        <w:wordWrap/>
        <w:overflowPunct/>
        <w:topLinePunct w:val="0"/>
        <w:autoSpaceDE/>
        <w:autoSpaceDN/>
        <w:bidi w:val="0"/>
        <w:adjustRightInd w:val="0"/>
        <w:snapToGrid w:val="0"/>
        <w:spacing w:after="0" w:line="520" w:lineRule="exact"/>
        <w:ind w:firstLine="44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p>
    <w:p w14:paraId="5617BA54">
      <w:pPr>
        <w:keepNext w:val="0"/>
        <w:keepLines w:val="0"/>
        <w:pageBreakBefore w:val="0"/>
        <w:widowControl w:val="0"/>
        <w:kinsoku/>
        <w:wordWrap/>
        <w:overflowPunct/>
        <w:topLinePunct w:val="0"/>
        <w:autoSpaceDE/>
        <w:autoSpaceDN/>
        <w:bidi w:val="0"/>
        <w:adjustRightInd w:val="0"/>
        <w:snapToGrid w:val="0"/>
        <w:spacing w:line="520" w:lineRule="exact"/>
        <w:ind w:firstLine="1680" w:firstLineChars="7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供应商</w:t>
      </w:r>
      <w:r>
        <w:rPr>
          <w:rFonts w:hint="default" w:ascii="Times New Roman" w:hAnsi="Times New Roman" w:eastAsia="宋体" w:cs="Times New Roman"/>
          <w:color w:val="000000" w:themeColor="text1"/>
          <w:sz w:val="24"/>
          <w:szCs w:val="24"/>
          <w:highlight w:val="none"/>
          <w14:textFill>
            <w14:solidFill>
              <w14:schemeClr w14:val="tx1"/>
            </w14:solidFill>
          </w14:textFill>
        </w:rPr>
        <w:t>名称：（盖公章）</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p>
    <w:p w14:paraId="5D85E58D">
      <w:pPr>
        <w:keepNext w:val="0"/>
        <w:keepLines w:val="0"/>
        <w:pageBreakBefore w:val="0"/>
        <w:widowControl w:val="0"/>
        <w:kinsoku/>
        <w:wordWrap/>
        <w:overflowPunct/>
        <w:topLinePunct w:val="0"/>
        <w:autoSpaceDE/>
        <w:autoSpaceDN/>
        <w:bidi w:val="0"/>
        <w:adjustRightInd w:val="0"/>
        <w:snapToGrid w:val="0"/>
        <w:spacing w:line="520" w:lineRule="exact"/>
        <w:ind w:firstLine="1680" w:firstLineChars="700"/>
        <w:textAlignment w:val="auto"/>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法定代表人</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单位负责人）</w:t>
      </w:r>
      <w:r>
        <w:rPr>
          <w:rFonts w:hint="default" w:ascii="Times New Roman" w:hAnsi="Times New Roman" w:eastAsia="宋体" w:cs="Times New Roman"/>
          <w:color w:val="000000" w:themeColor="text1"/>
          <w:sz w:val="24"/>
          <w:szCs w:val="24"/>
          <w:highlight w:val="none"/>
          <w14:textFill>
            <w14:solidFill>
              <w14:schemeClr w14:val="tx1"/>
            </w14:solidFill>
          </w14:textFill>
        </w:rPr>
        <w:t>或委托代理人（签字）：</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w:t>
      </w:r>
    </w:p>
    <w:p w14:paraId="4D517B9F">
      <w:pPr>
        <w:keepNext w:val="0"/>
        <w:keepLines w:val="0"/>
        <w:pageBreakBefore w:val="0"/>
        <w:widowControl w:val="0"/>
        <w:kinsoku/>
        <w:wordWrap/>
        <w:overflowPunct/>
        <w:topLinePunct w:val="0"/>
        <w:autoSpaceDE/>
        <w:autoSpaceDN/>
        <w:bidi w:val="0"/>
        <w:adjustRightInd w:val="0"/>
        <w:snapToGrid w:val="0"/>
        <w:spacing w:line="520" w:lineRule="exact"/>
        <w:ind w:firstLine="1680" w:firstLineChars="7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日期：</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none"/>
          <w14:textFill>
            <w14:solidFill>
              <w14:schemeClr w14:val="tx1"/>
            </w14:solidFill>
          </w14:textFill>
        </w:rPr>
        <w:t>年</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none"/>
          <w14:textFill>
            <w14:solidFill>
              <w14:schemeClr w14:val="tx1"/>
            </w14:solidFill>
          </w14:textFill>
        </w:rPr>
        <w:t>月</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日</w:t>
      </w:r>
    </w:p>
    <w:p w14:paraId="53CFFDB2">
      <w:pPr>
        <w:keepNext w:val="0"/>
        <w:keepLines w:val="0"/>
        <w:pageBreakBefore w:val="0"/>
        <w:kinsoku/>
        <w:overflowPunct/>
        <w:topLinePunct w:val="0"/>
        <w:bidi w:val="0"/>
        <w:spacing w:before="76" w:line="520" w:lineRule="exact"/>
        <w:ind w:right="0"/>
        <w:jc w:val="both"/>
        <w:rPr>
          <w:rFonts w:hint="default" w:ascii="Times New Roman" w:hAnsi="Times New Roman" w:eastAsia="Times New Roman" w:cs="Times New Roman"/>
          <w:color w:val="000000" w:themeColor="text1"/>
          <w:sz w:val="18"/>
          <w:szCs w:val="18"/>
          <w:highlight w:val="none"/>
          <w14:textFill>
            <w14:solidFill>
              <w14:schemeClr w14:val="tx1"/>
            </w14:solidFill>
          </w14:textFill>
        </w:rPr>
      </w:pPr>
    </w:p>
    <w:p w14:paraId="6486CC33">
      <w:pPr>
        <w:keepNext w:val="0"/>
        <w:keepLines w:val="0"/>
        <w:pageBreakBefore w:val="0"/>
        <w:kinsoku/>
        <w:overflowPunct/>
        <w:topLinePunct w:val="0"/>
        <w:bidi w:val="0"/>
        <w:spacing w:before="76" w:line="520" w:lineRule="exact"/>
        <w:ind w:right="0"/>
        <w:jc w:val="both"/>
        <w:rPr>
          <w:rFonts w:hint="default" w:ascii="Times New Roman" w:hAnsi="Times New Roman" w:eastAsia="Times New Roman" w:cs="Times New Roman"/>
          <w:color w:val="000000" w:themeColor="text1"/>
          <w:sz w:val="18"/>
          <w:szCs w:val="18"/>
          <w:highlight w:val="none"/>
          <w14:textFill>
            <w14:solidFill>
              <w14:schemeClr w14:val="tx1"/>
            </w14:solidFill>
          </w14:textFill>
        </w:rPr>
      </w:pPr>
    </w:p>
    <w:p w14:paraId="32122AA1">
      <w:pPr>
        <w:keepNext w:val="0"/>
        <w:keepLines w:val="0"/>
        <w:pageBreakBefore w:val="0"/>
        <w:widowControl w:val="0"/>
        <w:kinsoku/>
        <w:wordWrap/>
        <w:overflowPunct/>
        <w:topLinePunct w:val="0"/>
        <w:autoSpaceDE/>
        <w:autoSpaceDN/>
        <w:bidi w:val="0"/>
        <w:adjustRightInd w:val="0"/>
        <w:snapToGrid w:val="0"/>
        <w:spacing w:line="520" w:lineRule="exact"/>
        <w:ind w:left="0" w:right="0" w:firstLine="0"/>
        <w:jc w:val="both"/>
        <w:textAlignment w:val="auto"/>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p>
    <w:p w14:paraId="0D085A3D">
      <w:pPr>
        <w:keepNext w:val="0"/>
        <w:keepLines w:val="0"/>
        <w:pageBreakBefore w:val="0"/>
        <w:widowControl w:val="0"/>
        <w:kinsoku/>
        <w:wordWrap/>
        <w:overflowPunct/>
        <w:topLinePunct w:val="0"/>
        <w:autoSpaceDE/>
        <w:autoSpaceDN/>
        <w:bidi w:val="0"/>
        <w:adjustRightInd w:val="0"/>
        <w:snapToGrid w:val="0"/>
        <w:spacing w:line="520" w:lineRule="exact"/>
        <w:ind w:left="0" w:right="0" w:firstLine="0"/>
        <w:jc w:val="both"/>
        <w:textAlignment w:val="auto"/>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p>
    <w:p w14:paraId="3F1D74A7">
      <w:pPr>
        <w:keepNext w:val="0"/>
        <w:keepLines w:val="0"/>
        <w:pageBreakBefore w:val="0"/>
        <w:widowControl w:val="0"/>
        <w:kinsoku/>
        <w:wordWrap/>
        <w:overflowPunct/>
        <w:topLinePunct w:val="0"/>
        <w:autoSpaceDE/>
        <w:autoSpaceDN/>
        <w:bidi w:val="0"/>
        <w:adjustRightInd w:val="0"/>
        <w:snapToGrid w:val="0"/>
        <w:spacing w:line="520" w:lineRule="exact"/>
        <w:ind w:left="0" w:right="0" w:firstLine="0"/>
        <w:jc w:val="both"/>
        <w:textAlignment w:val="auto"/>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p>
    <w:p w14:paraId="4739F1CC">
      <w:pPr>
        <w:keepNext w:val="0"/>
        <w:keepLines w:val="0"/>
        <w:pageBreakBefore w:val="0"/>
        <w:widowControl w:val="0"/>
        <w:kinsoku/>
        <w:wordWrap/>
        <w:overflowPunct/>
        <w:topLinePunct w:val="0"/>
        <w:autoSpaceDE/>
        <w:autoSpaceDN/>
        <w:bidi w:val="0"/>
        <w:adjustRightInd w:val="0"/>
        <w:snapToGrid w:val="0"/>
        <w:spacing w:line="520" w:lineRule="exact"/>
        <w:ind w:left="0" w:right="0" w:firstLine="0"/>
        <w:jc w:val="both"/>
        <w:textAlignment w:val="auto"/>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p>
    <w:p w14:paraId="0B9265C4">
      <w:pPr>
        <w:keepNext w:val="0"/>
        <w:keepLines w:val="0"/>
        <w:pageBreakBefore w:val="0"/>
        <w:widowControl w:val="0"/>
        <w:kinsoku/>
        <w:wordWrap/>
        <w:overflowPunct/>
        <w:topLinePunct w:val="0"/>
        <w:autoSpaceDE/>
        <w:autoSpaceDN/>
        <w:bidi w:val="0"/>
        <w:adjustRightInd w:val="0"/>
        <w:snapToGrid w:val="0"/>
        <w:spacing w:line="520" w:lineRule="exact"/>
        <w:ind w:left="0" w:right="0" w:firstLine="0"/>
        <w:jc w:val="both"/>
        <w:textAlignment w:val="auto"/>
        <w:rPr>
          <w:rFonts w:hint="default" w:ascii="Times New Roman" w:hAnsi="Times New Roman" w:eastAsia="宋体" w:cs="Times New Roman"/>
          <w:b/>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格式</w:t>
      </w:r>
      <w:r>
        <w:rPr>
          <w:rFonts w:hint="eastAsia" w:ascii="Times New Roman" w:hAnsi="Times New Roman" w:eastAsia="宋体" w:cs="Times New Roman"/>
          <w:b/>
          <w:color w:val="000000" w:themeColor="text1"/>
          <w:sz w:val="24"/>
          <w:szCs w:val="24"/>
          <w:highlight w:val="none"/>
          <w:lang w:val="en-US" w:eastAsia="zh-CN"/>
          <w14:textFill>
            <w14:solidFill>
              <w14:schemeClr w14:val="tx1"/>
            </w14:solidFill>
          </w14:textFill>
        </w:rPr>
        <w:t>五</w:t>
      </w:r>
    </w:p>
    <w:p w14:paraId="384A3893">
      <w:pPr>
        <w:keepNext w:val="0"/>
        <w:keepLines w:val="0"/>
        <w:pageBreakBefore w:val="0"/>
        <w:widowControl w:val="0"/>
        <w:kinsoku/>
        <w:wordWrap/>
        <w:overflowPunct/>
        <w:topLinePunct w:val="0"/>
        <w:autoSpaceDE/>
        <w:autoSpaceDN/>
        <w:bidi w:val="0"/>
        <w:adjustRightInd w:val="0"/>
        <w:snapToGrid w:val="0"/>
        <w:spacing w:line="520" w:lineRule="exact"/>
        <w:ind w:left="0" w:right="0" w:firstLine="0"/>
        <w:jc w:val="center"/>
        <w:textAlignment w:val="auto"/>
        <w:rPr>
          <w:rFonts w:hint="default" w:ascii="Times New Roman" w:hAnsi="Times New Roman" w:eastAsia="宋体" w:cs="Times New Roman"/>
          <w:b/>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8"/>
          <w:szCs w:val="28"/>
          <w:highlight w:val="none"/>
          <w:lang w:val="en-US" w:eastAsia="zh-CN"/>
          <w14:textFill>
            <w14:solidFill>
              <w14:schemeClr w14:val="tx1"/>
            </w14:solidFill>
          </w14:textFill>
        </w:rPr>
        <w:t>承诺书</w:t>
      </w:r>
    </w:p>
    <w:p w14:paraId="11F746AC">
      <w:pPr>
        <w:keepNext w:val="0"/>
        <w:keepLines w:val="0"/>
        <w:pageBreakBefore w:val="0"/>
        <w:widowControl w:val="0"/>
        <w:numPr>
          <w:ilvl w:val="0"/>
          <w:numId w:val="0"/>
        </w:numPr>
        <w:kinsoku/>
        <w:wordWrap/>
        <w:overflowPunct/>
        <w:topLinePunct w:val="0"/>
        <w:autoSpaceDE/>
        <w:autoSpaceDN/>
        <w:bidi w:val="0"/>
        <w:adjustRightInd w:val="0"/>
        <w:snapToGrid w:val="0"/>
        <w:spacing w:after="0" w:line="520" w:lineRule="exact"/>
        <w:jc w:val="left"/>
        <w:textAlignment w:val="auto"/>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致：江苏省淮安市保安服务有限公司</w:t>
      </w:r>
    </w:p>
    <w:p w14:paraId="4F731E25">
      <w:pPr>
        <w:keepNext w:val="0"/>
        <w:keepLines w:val="0"/>
        <w:pageBreakBefore w:val="0"/>
        <w:widowControl w:val="0"/>
        <w:numPr>
          <w:ilvl w:val="0"/>
          <w:numId w:val="0"/>
        </w:numPr>
        <w:kinsoku/>
        <w:wordWrap/>
        <w:overflowPunct/>
        <w:topLinePunct w:val="0"/>
        <w:autoSpaceDE/>
        <w:autoSpaceDN/>
        <w:bidi w:val="0"/>
        <w:adjustRightInd w:val="0"/>
        <w:snapToGrid w:val="0"/>
        <w:spacing w:after="0" w:line="520" w:lineRule="exact"/>
        <w:ind w:firstLine="480" w:firstLineChars="200"/>
        <w:jc w:val="left"/>
        <w:textAlignment w:val="auto"/>
        <w:rPr>
          <w:rFonts w:hint="default" w:ascii="Times New Roman" w:hAnsi="Times New Roman" w:eastAsia="宋体" w:cs="Times New Roman"/>
          <w:color w:val="000000" w:themeColor="text1"/>
          <w:sz w:val="24"/>
          <w:szCs w:val="24"/>
          <w:highlight w:val="none"/>
          <w:u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我方承诺：如中标</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（项目名称）  </w:t>
      </w:r>
      <w:r>
        <w:rPr>
          <w:rFonts w:hint="default"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本项目实施期间，所有电工接线、室外机高空吊装、制冷系统安装调试等特种作业，均安排持有应急管理部门核发、在有效期内对应特种作业操作证人员上岗，做到人证一致；接受招标人现场抽查核验。若违反承诺，自愿承担停工、违约金、安全事故及行政处</w:t>
      </w:r>
      <w:r>
        <w:rPr>
          <w:rFonts w:hint="default" w:ascii="Times New Roman" w:hAnsi="Times New Roman" w:eastAsia="宋体" w:cs="Times New Roman"/>
          <w:color w:val="000000" w:themeColor="text1"/>
          <w:sz w:val="24"/>
          <w:szCs w:val="24"/>
          <w:highlight w:val="none"/>
          <w:u w:val="none"/>
          <w:lang w:val="en-US" w:eastAsia="zh-CN" w:bidi="ar-SA"/>
          <w14:textFill>
            <w14:solidFill>
              <w14:schemeClr w14:val="tx1"/>
            </w14:solidFill>
          </w14:textFill>
        </w:rPr>
        <w:t>罚全部责任。</w:t>
      </w:r>
    </w:p>
    <w:p w14:paraId="016824BB">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480" w:firstLineChars="0"/>
        <w:textAlignment w:val="auto"/>
        <w:rPr>
          <w:rFonts w:hint="default" w:ascii="Times New Roman" w:hAnsi="Times New Roman" w:eastAsia="宋体" w:cs="Times New Roman"/>
          <w:color w:val="000000" w:themeColor="text1"/>
          <w:sz w:val="24"/>
          <w:szCs w:val="24"/>
          <w:highlight w:val="none"/>
          <w:u w:val="none"/>
          <w:lang w:val="en-US" w:eastAsia="zh-CN" w:bidi="ar-SA"/>
          <w14:textFill>
            <w14:solidFill>
              <w14:schemeClr w14:val="tx1"/>
            </w14:solidFill>
          </w14:textFill>
        </w:rPr>
      </w:pPr>
    </w:p>
    <w:p w14:paraId="421A35F5">
      <w:pPr>
        <w:keepNext w:val="0"/>
        <w:keepLines w:val="0"/>
        <w:pageBreakBefore w:val="0"/>
        <w:kinsoku/>
        <w:overflowPunct/>
        <w:topLinePunct w:val="0"/>
        <w:bidi w:val="0"/>
        <w:spacing w:before="76" w:line="520" w:lineRule="exact"/>
        <w:ind w:right="0"/>
        <w:jc w:val="both"/>
        <w:rPr>
          <w:rFonts w:hint="default" w:ascii="Times New Roman" w:hAnsi="Times New Roman" w:eastAsia="Times New Roman" w:cs="Times New Roman"/>
          <w:color w:val="000000" w:themeColor="text1"/>
          <w:sz w:val="18"/>
          <w:szCs w:val="18"/>
          <w:highlight w:val="none"/>
          <w14:textFill>
            <w14:solidFill>
              <w14:schemeClr w14:val="tx1"/>
            </w14:solidFill>
          </w14:textFill>
        </w:rPr>
      </w:pPr>
    </w:p>
    <w:p w14:paraId="3A3E6C15">
      <w:pPr>
        <w:keepNext w:val="0"/>
        <w:keepLines w:val="0"/>
        <w:pageBreakBefore w:val="0"/>
        <w:kinsoku/>
        <w:overflowPunct/>
        <w:topLinePunct w:val="0"/>
        <w:bidi w:val="0"/>
        <w:spacing w:before="76" w:line="520" w:lineRule="exact"/>
        <w:ind w:right="0"/>
        <w:jc w:val="both"/>
        <w:rPr>
          <w:rFonts w:hint="default" w:ascii="Times New Roman" w:hAnsi="Times New Roman" w:eastAsia="Times New Roman" w:cs="Times New Roman"/>
          <w:color w:val="000000" w:themeColor="text1"/>
          <w:sz w:val="18"/>
          <w:szCs w:val="18"/>
          <w:highlight w:val="none"/>
          <w14:textFill>
            <w14:solidFill>
              <w14:schemeClr w14:val="tx1"/>
            </w14:solidFill>
          </w14:textFill>
        </w:rPr>
      </w:pPr>
    </w:p>
    <w:p w14:paraId="270ED883">
      <w:pPr>
        <w:pStyle w:val="12"/>
        <w:keepNext w:val="0"/>
        <w:keepLines w:val="0"/>
        <w:pageBreakBefore w:val="0"/>
        <w:widowControl w:val="0"/>
        <w:tabs>
          <w:tab w:val="left" w:pos="1417"/>
          <w:tab w:val="left" w:pos="1779"/>
          <w:tab w:val="left" w:pos="2756"/>
          <w:tab w:val="left" w:pos="4496"/>
        </w:tabs>
        <w:kinsoku/>
        <w:wordWrap/>
        <w:overflowPunct/>
        <w:topLinePunct w:val="0"/>
        <w:autoSpaceDE/>
        <w:autoSpaceDN/>
        <w:bidi w:val="0"/>
        <w:adjustRightInd w:val="0"/>
        <w:snapToGrid w:val="0"/>
        <w:spacing w:before="0" w:line="520" w:lineRule="exact"/>
        <w:ind w:right="0" w:firstLine="702" w:firstLineChars="300"/>
        <w:jc w:val="left"/>
        <w:textAlignment w:val="auto"/>
        <w:rPr>
          <w:rFonts w:hint="default" w:ascii="Times New Roman" w:hAnsi="Times New Roman" w:eastAsia="宋体" w:cs="Times New Roman"/>
          <w:color w:val="000000" w:themeColor="text1"/>
          <w:spacing w:val="-3"/>
          <w:highlight w:val="none"/>
          <w14:textFill>
            <w14:solidFill>
              <w14:schemeClr w14:val="tx1"/>
            </w14:solidFill>
          </w14:textFill>
        </w:rPr>
      </w:pPr>
      <w:r>
        <w:rPr>
          <w:rFonts w:hint="default" w:ascii="Times New Roman" w:hAnsi="Times New Roman" w:eastAsia="宋体" w:cs="Times New Roman"/>
          <w:color w:val="000000" w:themeColor="text1"/>
          <w:spacing w:val="-3"/>
          <w:highlight w:val="none"/>
          <w14:textFill>
            <w14:solidFill>
              <w14:schemeClr w14:val="tx1"/>
            </w14:solidFill>
          </w14:textFill>
        </w:rPr>
        <w:t>特此承诺！</w:t>
      </w:r>
    </w:p>
    <w:p w14:paraId="5E0EEB2A">
      <w:pPr>
        <w:keepNext w:val="0"/>
        <w:keepLines w:val="0"/>
        <w:pageBreakBefore w:val="0"/>
        <w:widowControl w:val="0"/>
        <w:numPr>
          <w:ilvl w:val="0"/>
          <w:numId w:val="0"/>
        </w:numPr>
        <w:kinsoku/>
        <w:wordWrap/>
        <w:overflowPunct/>
        <w:topLinePunct w:val="0"/>
        <w:autoSpaceDE/>
        <w:autoSpaceDN/>
        <w:bidi w:val="0"/>
        <w:adjustRightInd w:val="0"/>
        <w:snapToGrid w:val="0"/>
        <w:spacing w:after="0" w:line="520" w:lineRule="exact"/>
        <w:ind w:firstLine="44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p>
    <w:p w14:paraId="07739EBD">
      <w:pPr>
        <w:keepNext w:val="0"/>
        <w:keepLines w:val="0"/>
        <w:pageBreakBefore w:val="0"/>
        <w:widowControl w:val="0"/>
        <w:kinsoku/>
        <w:wordWrap/>
        <w:overflowPunct/>
        <w:topLinePunct w:val="0"/>
        <w:autoSpaceDE/>
        <w:autoSpaceDN/>
        <w:bidi w:val="0"/>
        <w:adjustRightInd w:val="0"/>
        <w:snapToGrid w:val="0"/>
        <w:spacing w:line="520" w:lineRule="exact"/>
        <w:ind w:firstLine="1680" w:firstLineChars="7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供应商</w:t>
      </w:r>
      <w:r>
        <w:rPr>
          <w:rFonts w:hint="default" w:ascii="Times New Roman" w:hAnsi="Times New Roman" w:eastAsia="宋体" w:cs="Times New Roman"/>
          <w:color w:val="000000" w:themeColor="text1"/>
          <w:sz w:val="24"/>
          <w:szCs w:val="24"/>
          <w:highlight w:val="none"/>
          <w14:textFill>
            <w14:solidFill>
              <w14:schemeClr w14:val="tx1"/>
            </w14:solidFill>
          </w14:textFill>
        </w:rPr>
        <w:t>名称：（盖公章）</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w:t>
      </w:r>
    </w:p>
    <w:p w14:paraId="60C9CFA0">
      <w:pPr>
        <w:keepNext w:val="0"/>
        <w:keepLines w:val="0"/>
        <w:pageBreakBefore w:val="0"/>
        <w:widowControl w:val="0"/>
        <w:kinsoku/>
        <w:wordWrap/>
        <w:overflowPunct/>
        <w:topLinePunct w:val="0"/>
        <w:autoSpaceDE/>
        <w:autoSpaceDN/>
        <w:bidi w:val="0"/>
        <w:adjustRightInd w:val="0"/>
        <w:snapToGrid w:val="0"/>
        <w:spacing w:line="520" w:lineRule="exact"/>
        <w:ind w:firstLine="1680" w:firstLineChars="700"/>
        <w:textAlignment w:val="auto"/>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法定代表人</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单位负责人）</w:t>
      </w:r>
      <w:r>
        <w:rPr>
          <w:rFonts w:hint="default" w:ascii="Times New Roman" w:hAnsi="Times New Roman" w:eastAsia="宋体" w:cs="Times New Roman"/>
          <w:color w:val="000000" w:themeColor="text1"/>
          <w:sz w:val="24"/>
          <w:szCs w:val="24"/>
          <w:highlight w:val="none"/>
          <w14:textFill>
            <w14:solidFill>
              <w14:schemeClr w14:val="tx1"/>
            </w14:solidFill>
          </w14:textFill>
        </w:rPr>
        <w:t>或委托代理人（签字）：</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w:t>
      </w:r>
    </w:p>
    <w:p w14:paraId="3C57B3E0">
      <w:pPr>
        <w:keepNext w:val="0"/>
        <w:keepLines w:val="0"/>
        <w:pageBreakBefore w:val="0"/>
        <w:widowControl w:val="0"/>
        <w:kinsoku/>
        <w:wordWrap/>
        <w:overflowPunct/>
        <w:topLinePunct w:val="0"/>
        <w:autoSpaceDE/>
        <w:autoSpaceDN/>
        <w:bidi w:val="0"/>
        <w:adjustRightInd w:val="0"/>
        <w:snapToGrid w:val="0"/>
        <w:spacing w:line="520" w:lineRule="exact"/>
        <w:ind w:firstLine="1680" w:firstLineChars="7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日期：</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none"/>
          <w14:textFill>
            <w14:solidFill>
              <w14:schemeClr w14:val="tx1"/>
            </w14:solidFill>
          </w14:textFill>
        </w:rPr>
        <w:t>年</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none"/>
          <w14:textFill>
            <w14:solidFill>
              <w14:schemeClr w14:val="tx1"/>
            </w14:solidFill>
          </w14:textFill>
        </w:rPr>
        <w:t>月</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日</w:t>
      </w:r>
    </w:p>
    <w:p w14:paraId="4AE0126C">
      <w:pPr>
        <w:keepNext w:val="0"/>
        <w:keepLines w:val="0"/>
        <w:pageBreakBefore w:val="0"/>
        <w:kinsoku/>
        <w:overflowPunct/>
        <w:topLinePunct w:val="0"/>
        <w:bidi w:val="0"/>
        <w:spacing w:before="76" w:line="520" w:lineRule="exact"/>
        <w:ind w:right="0"/>
        <w:jc w:val="both"/>
        <w:rPr>
          <w:rFonts w:hint="default" w:ascii="Times New Roman" w:hAnsi="Times New Roman" w:eastAsia="Times New Roman" w:cs="Times New Roman"/>
          <w:color w:val="000000" w:themeColor="text1"/>
          <w:sz w:val="18"/>
          <w:szCs w:val="18"/>
          <w:highlight w:val="none"/>
          <w14:textFill>
            <w14:solidFill>
              <w14:schemeClr w14:val="tx1"/>
            </w14:solidFill>
          </w14:textFill>
        </w:rPr>
      </w:pPr>
    </w:p>
    <w:p w14:paraId="626C7A9D">
      <w:pPr>
        <w:keepNext w:val="0"/>
        <w:keepLines w:val="0"/>
        <w:pageBreakBefore w:val="0"/>
        <w:kinsoku/>
        <w:overflowPunct/>
        <w:topLinePunct w:val="0"/>
        <w:bidi w:val="0"/>
        <w:spacing w:before="76" w:line="520" w:lineRule="exact"/>
        <w:ind w:right="0"/>
        <w:jc w:val="both"/>
        <w:rPr>
          <w:rFonts w:hint="default" w:ascii="Times New Roman" w:hAnsi="Times New Roman" w:eastAsia="Times New Roman" w:cs="Times New Roman"/>
          <w:color w:val="000000" w:themeColor="text1"/>
          <w:sz w:val="18"/>
          <w:szCs w:val="18"/>
          <w:highlight w:val="none"/>
          <w14:textFill>
            <w14:solidFill>
              <w14:schemeClr w14:val="tx1"/>
            </w14:solidFill>
          </w14:textFill>
        </w:rPr>
      </w:pPr>
    </w:p>
    <w:p w14:paraId="3DAA9CA6">
      <w:pPr>
        <w:keepNext w:val="0"/>
        <w:keepLines w:val="0"/>
        <w:pageBreakBefore w:val="0"/>
        <w:kinsoku/>
        <w:overflowPunct/>
        <w:topLinePunct w:val="0"/>
        <w:bidi w:val="0"/>
        <w:spacing w:before="76" w:line="520" w:lineRule="exact"/>
        <w:ind w:right="0"/>
        <w:jc w:val="both"/>
        <w:rPr>
          <w:rFonts w:hint="default" w:ascii="Times New Roman" w:hAnsi="Times New Roman" w:eastAsia="Times New Roman" w:cs="Times New Roman"/>
          <w:color w:val="000000" w:themeColor="text1"/>
          <w:sz w:val="18"/>
          <w:szCs w:val="18"/>
          <w:highlight w:val="none"/>
          <w14:textFill>
            <w14:solidFill>
              <w14:schemeClr w14:val="tx1"/>
            </w14:solidFill>
          </w14:textFill>
        </w:rPr>
      </w:pPr>
    </w:p>
    <w:p w14:paraId="5EC72A95">
      <w:pPr>
        <w:spacing w:before="90" w:line="204" w:lineRule="auto"/>
        <w:ind w:left="0" w:leftChars="0" w:firstLine="0" w:firstLineChars="0"/>
        <w:jc w:val="center"/>
        <w:rPr>
          <w:rFonts w:ascii="宋体" w:hAnsi="宋体" w:eastAsia="宋体" w:cs="宋体"/>
          <w:b/>
          <w:bCs/>
          <w:color w:val="000000" w:themeColor="text1"/>
          <w:spacing w:val="-4"/>
          <w:sz w:val="44"/>
          <w:szCs w:val="44"/>
          <w:highlight w:val="none"/>
          <w14:textFill>
            <w14:solidFill>
              <w14:schemeClr w14:val="tx1"/>
            </w14:solidFill>
          </w14:textFill>
        </w:rPr>
      </w:pPr>
    </w:p>
    <w:p w14:paraId="7AED246D">
      <w:pPr>
        <w:spacing w:before="90" w:line="204" w:lineRule="auto"/>
        <w:ind w:left="0" w:leftChars="0" w:firstLine="0" w:firstLineChars="0"/>
        <w:jc w:val="center"/>
        <w:rPr>
          <w:rFonts w:ascii="宋体" w:hAnsi="宋体" w:eastAsia="宋体" w:cs="宋体"/>
          <w:b/>
          <w:bCs/>
          <w:color w:val="000000" w:themeColor="text1"/>
          <w:spacing w:val="-4"/>
          <w:sz w:val="44"/>
          <w:szCs w:val="44"/>
          <w:highlight w:val="none"/>
          <w14:textFill>
            <w14:solidFill>
              <w14:schemeClr w14:val="tx1"/>
            </w14:solidFill>
          </w14:textFill>
        </w:rPr>
      </w:pPr>
    </w:p>
    <w:p w14:paraId="4115955A">
      <w:pPr>
        <w:spacing w:before="90" w:line="204" w:lineRule="auto"/>
        <w:ind w:left="0" w:leftChars="0" w:firstLine="0" w:firstLineChars="0"/>
        <w:jc w:val="center"/>
        <w:rPr>
          <w:rFonts w:ascii="宋体" w:hAnsi="宋体" w:eastAsia="宋体" w:cs="宋体"/>
          <w:b/>
          <w:bCs/>
          <w:color w:val="000000" w:themeColor="text1"/>
          <w:spacing w:val="-4"/>
          <w:sz w:val="44"/>
          <w:szCs w:val="44"/>
          <w:highlight w:val="none"/>
          <w14:textFill>
            <w14:solidFill>
              <w14:schemeClr w14:val="tx1"/>
            </w14:solidFill>
          </w14:textFill>
        </w:rPr>
      </w:pPr>
    </w:p>
    <w:p w14:paraId="1C02E60C">
      <w:pPr>
        <w:spacing w:before="90" w:line="204" w:lineRule="auto"/>
        <w:ind w:left="0" w:leftChars="0" w:firstLine="0" w:firstLineChars="0"/>
        <w:jc w:val="center"/>
        <w:rPr>
          <w:rFonts w:ascii="宋体" w:hAnsi="宋体" w:eastAsia="宋体" w:cs="宋体"/>
          <w:b/>
          <w:bCs/>
          <w:color w:val="000000" w:themeColor="text1"/>
          <w:spacing w:val="-4"/>
          <w:sz w:val="44"/>
          <w:szCs w:val="44"/>
          <w:highlight w:val="none"/>
          <w14:textFill>
            <w14:solidFill>
              <w14:schemeClr w14:val="tx1"/>
            </w14:solidFill>
          </w14:textFill>
        </w:rPr>
      </w:pPr>
    </w:p>
    <w:p w14:paraId="567CC0D9">
      <w:pPr>
        <w:spacing w:before="90" w:line="204" w:lineRule="auto"/>
        <w:ind w:left="0" w:leftChars="0" w:firstLine="0" w:firstLineChars="0"/>
        <w:jc w:val="center"/>
        <w:rPr>
          <w:rFonts w:ascii="宋体" w:hAnsi="宋体" w:eastAsia="宋体" w:cs="宋体"/>
          <w:b/>
          <w:bCs/>
          <w:color w:val="000000" w:themeColor="text1"/>
          <w:spacing w:val="-4"/>
          <w:sz w:val="44"/>
          <w:szCs w:val="44"/>
          <w:highlight w:val="none"/>
          <w14:textFill>
            <w14:solidFill>
              <w14:schemeClr w14:val="tx1"/>
            </w14:solidFill>
          </w14:textFill>
        </w:rPr>
      </w:pPr>
    </w:p>
    <w:p w14:paraId="6487357A">
      <w:pPr>
        <w:spacing w:before="90" w:line="204" w:lineRule="auto"/>
        <w:ind w:left="0" w:leftChars="0" w:firstLine="0" w:firstLineChars="0"/>
        <w:jc w:val="center"/>
        <w:rPr>
          <w:rFonts w:ascii="宋体" w:hAnsi="宋体" w:eastAsia="宋体" w:cs="宋体"/>
          <w:color w:val="000000" w:themeColor="text1"/>
          <w:sz w:val="44"/>
          <w:szCs w:val="44"/>
          <w:highlight w:val="none"/>
          <w14:textFill>
            <w14:solidFill>
              <w14:schemeClr w14:val="tx1"/>
            </w14:solidFill>
          </w14:textFill>
        </w:rPr>
      </w:pPr>
      <w:r>
        <w:rPr>
          <w:rFonts w:ascii="宋体" w:hAnsi="宋体" w:eastAsia="宋体" w:cs="宋体"/>
          <w:b/>
          <w:bCs/>
          <w:color w:val="000000" w:themeColor="text1"/>
          <w:spacing w:val="-4"/>
          <w:sz w:val="44"/>
          <w:szCs w:val="44"/>
          <w:highlight w:val="none"/>
          <w14:textFill>
            <w14:solidFill>
              <w14:schemeClr w14:val="tx1"/>
            </w14:solidFill>
          </w14:textFill>
        </w:rPr>
        <w:t>招标采购项目备案表</w:t>
      </w:r>
    </w:p>
    <w:tbl>
      <w:tblPr>
        <w:tblStyle w:val="38"/>
        <w:tblW w:w="89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203"/>
        <w:gridCol w:w="1567"/>
        <w:gridCol w:w="1867"/>
        <w:gridCol w:w="3263"/>
      </w:tblGrid>
      <w:tr w14:paraId="081A8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jc w:val="center"/>
        </w:trPr>
        <w:tc>
          <w:tcPr>
            <w:tcW w:w="8900" w:type="dxa"/>
            <w:gridSpan w:val="4"/>
            <w:noWrap w:val="0"/>
            <w:vAlign w:val="center"/>
          </w:tcPr>
          <w:p w14:paraId="2A83E0BB">
            <w:pPr>
              <w:snapToGrid w:val="0"/>
              <w:spacing w:before="40" w:line="208" w:lineRule="auto"/>
              <w:jc w:val="both"/>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1"/>
                <w:sz w:val="23"/>
                <w:szCs w:val="23"/>
                <w:highlight w:val="none"/>
                <w14:textFill>
                  <w14:solidFill>
                    <w14:schemeClr w14:val="tx1"/>
                  </w14:solidFill>
                </w14:textFill>
              </w:rPr>
              <w:t>项目名称：</w:t>
            </w:r>
            <w:r>
              <w:rPr>
                <w:rFonts w:hint="eastAsia" w:ascii="宋体" w:hAnsi="宋体" w:eastAsia="宋体" w:cs="宋体"/>
                <w:color w:val="000000" w:themeColor="text1"/>
                <w:spacing w:val="-1"/>
                <w:sz w:val="23"/>
                <w:szCs w:val="23"/>
                <w:highlight w:val="none"/>
                <w:lang w:val="en-US" w:eastAsia="zh-CN"/>
                <w14:textFill>
                  <w14:solidFill>
                    <w14:schemeClr w14:val="tx1"/>
                  </w14:solidFill>
                </w14:textFill>
              </w:rPr>
              <w:t>江苏省淮安市保安服务有限公司中央空调采购项目</w:t>
            </w:r>
          </w:p>
        </w:tc>
      </w:tr>
      <w:tr w14:paraId="27D4D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1" w:hRule="atLeast"/>
          <w:jc w:val="center"/>
        </w:trPr>
        <w:tc>
          <w:tcPr>
            <w:tcW w:w="8900" w:type="dxa"/>
            <w:gridSpan w:val="4"/>
            <w:noWrap w:val="0"/>
            <w:vAlign w:val="center"/>
          </w:tcPr>
          <w:p w14:paraId="7564C5D3">
            <w:pPr>
              <w:snapToGrid w:val="0"/>
              <w:spacing w:before="40" w:line="208" w:lineRule="auto"/>
              <w:jc w:val="both"/>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1"/>
                <w:sz w:val="23"/>
                <w:szCs w:val="23"/>
                <w:highlight w:val="none"/>
                <w14:textFill>
                  <w14:solidFill>
                    <w14:schemeClr w14:val="tx1"/>
                  </w14:solidFill>
                </w14:textFill>
              </w:rPr>
              <w:t>项目实施单位：</w:t>
            </w:r>
            <w:r>
              <w:rPr>
                <w:rFonts w:hint="eastAsia" w:ascii="宋体" w:hAnsi="宋体" w:eastAsia="宋体" w:cs="宋体"/>
                <w:color w:val="000000" w:themeColor="text1"/>
                <w:spacing w:val="-1"/>
                <w:sz w:val="23"/>
                <w:szCs w:val="23"/>
                <w:highlight w:val="none"/>
                <w14:textFill>
                  <w14:solidFill>
                    <w14:schemeClr w14:val="tx1"/>
                  </w14:solidFill>
                </w14:textFill>
              </w:rPr>
              <w:t>江苏省淮安市保安服务有限公司</w:t>
            </w:r>
          </w:p>
        </w:tc>
      </w:tr>
      <w:tr w14:paraId="1AD6A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3" w:hRule="atLeast"/>
          <w:jc w:val="center"/>
        </w:trPr>
        <w:tc>
          <w:tcPr>
            <w:tcW w:w="2203" w:type="dxa"/>
            <w:noWrap w:val="0"/>
            <w:vAlign w:val="center"/>
          </w:tcPr>
          <w:p w14:paraId="1272B932">
            <w:pPr>
              <w:snapToGrid w:val="0"/>
              <w:spacing w:before="79" w:line="219" w:lineRule="auto"/>
              <w:ind w:left="0" w:leftChars="0" w:firstLine="0" w:firstLineChars="0"/>
              <w:jc w:val="center"/>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1"/>
                <w:sz w:val="23"/>
                <w:szCs w:val="23"/>
                <w:highlight w:val="none"/>
                <w14:textFill>
                  <w14:solidFill>
                    <w14:schemeClr w14:val="tx1"/>
                  </w14:solidFill>
                </w14:textFill>
              </w:rPr>
              <w:t>招标采购项目类型</w:t>
            </w:r>
          </w:p>
        </w:tc>
        <w:tc>
          <w:tcPr>
            <w:tcW w:w="6697" w:type="dxa"/>
            <w:gridSpan w:val="3"/>
            <w:noWrap w:val="0"/>
            <w:vAlign w:val="center"/>
          </w:tcPr>
          <w:p w14:paraId="740F0373">
            <w:pPr>
              <w:snapToGrid w:val="0"/>
              <w:spacing w:before="60" w:line="226" w:lineRule="auto"/>
              <w:ind w:left="0" w:leftChars="0" w:firstLine="0" w:firstLineChars="0"/>
              <w:jc w:val="center"/>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3"/>
                <w:sz w:val="23"/>
                <w:szCs w:val="23"/>
                <w:highlight w:val="none"/>
                <w14:textFill>
                  <w14:solidFill>
                    <w14:schemeClr w14:val="tx1"/>
                  </w14:solidFill>
                </w14:textFill>
              </w:rPr>
              <w:t>□工程类</w:t>
            </w:r>
            <w:r>
              <w:rPr>
                <w:rFonts w:ascii="宋体" w:hAnsi="宋体" w:eastAsia="宋体" w:cs="宋体"/>
                <w:color w:val="000000" w:themeColor="text1"/>
                <w:spacing w:val="10"/>
                <w:sz w:val="23"/>
                <w:szCs w:val="23"/>
                <w:highlight w:val="none"/>
                <w14:textFill>
                  <w14:solidFill>
                    <w14:schemeClr w14:val="tx1"/>
                  </w14:solidFill>
                </w14:textFill>
              </w:rPr>
              <w:t xml:space="preserve">    </w:t>
            </w:r>
            <w:r>
              <w:rPr>
                <w:rFonts w:ascii="宋体" w:hAnsi="宋体" w:eastAsia="宋体" w:cs="宋体"/>
                <w:color w:val="000000" w:themeColor="text1"/>
                <w:spacing w:val="-3"/>
                <w:sz w:val="23"/>
                <w:szCs w:val="23"/>
                <w:highlight w:val="none"/>
                <w14:textFill>
                  <w14:solidFill>
                    <w14:schemeClr w14:val="tx1"/>
                  </w14:solidFill>
                </w14:textFill>
              </w:rPr>
              <w:t>口服务类</w:t>
            </w:r>
            <w:r>
              <w:rPr>
                <w:rFonts w:ascii="宋体" w:hAnsi="宋体" w:eastAsia="宋体" w:cs="宋体"/>
                <w:color w:val="000000" w:themeColor="text1"/>
                <w:spacing w:val="18"/>
                <w:sz w:val="23"/>
                <w:szCs w:val="23"/>
                <w:highlight w:val="none"/>
                <w14:textFill>
                  <w14:solidFill>
                    <w14:schemeClr w14:val="tx1"/>
                  </w14:solidFill>
                </w14:textFill>
              </w:rPr>
              <w:t xml:space="preserve">   </w:t>
            </w:r>
            <w:r>
              <w:rPr>
                <w:rFonts w:hint="eastAsia" w:ascii="宋体" w:hAnsi="宋体" w:eastAsia="宋体" w:cs="宋体"/>
                <w:color w:val="000000" w:themeColor="text1"/>
                <w:spacing w:val="-3"/>
                <w:sz w:val="23"/>
                <w:szCs w:val="23"/>
                <w:highlight w:val="none"/>
                <w:lang w:eastAsia="zh-CN"/>
                <w14:textFill>
                  <w14:solidFill>
                    <w14:schemeClr w14:val="tx1"/>
                  </w14:solidFill>
                </w14:textFill>
              </w:rPr>
              <w:t>☑</w:t>
            </w:r>
            <w:r>
              <w:rPr>
                <w:rFonts w:ascii="宋体" w:hAnsi="宋体" w:eastAsia="宋体" w:cs="宋体"/>
                <w:color w:val="000000" w:themeColor="text1"/>
                <w:spacing w:val="-3"/>
                <w:sz w:val="23"/>
                <w:szCs w:val="23"/>
                <w:highlight w:val="none"/>
                <w14:textFill>
                  <w14:solidFill>
                    <w14:schemeClr w14:val="tx1"/>
                  </w14:solidFill>
                </w14:textFill>
              </w:rPr>
              <w:t>货物类</w:t>
            </w:r>
          </w:p>
        </w:tc>
      </w:tr>
      <w:tr w14:paraId="607D5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jc w:val="center"/>
        </w:trPr>
        <w:tc>
          <w:tcPr>
            <w:tcW w:w="2203" w:type="dxa"/>
            <w:noWrap w:val="0"/>
            <w:vAlign w:val="center"/>
          </w:tcPr>
          <w:p w14:paraId="53BAB679">
            <w:pPr>
              <w:snapToGrid w:val="0"/>
              <w:spacing w:before="75" w:line="219" w:lineRule="auto"/>
              <w:ind w:left="0" w:leftChars="0" w:firstLine="0" w:firstLineChars="0"/>
              <w:jc w:val="center"/>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1"/>
                <w:sz w:val="23"/>
                <w:szCs w:val="23"/>
                <w:highlight w:val="none"/>
                <w14:textFill>
                  <w14:solidFill>
                    <w14:schemeClr w14:val="tx1"/>
                  </w14:solidFill>
                </w14:textFill>
              </w:rPr>
              <w:t>招标采购范围及规模</w:t>
            </w:r>
          </w:p>
        </w:tc>
        <w:tc>
          <w:tcPr>
            <w:tcW w:w="6697" w:type="dxa"/>
            <w:gridSpan w:val="3"/>
            <w:noWrap w:val="0"/>
            <w:vAlign w:val="center"/>
          </w:tcPr>
          <w:p w14:paraId="467E5659">
            <w:pPr>
              <w:pStyle w:val="48"/>
              <w:snapToGrid w:val="0"/>
              <w:ind w:left="0" w:leftChars="0" w:firstLine="0" w:firstLineChars="0"/>
              <w:jc w:val="center"/>
              <w:rPr>
                <w:rFonts w:hint="default"/>
                <w:color w:val="000000" w:themeColor="text1"/>
                <w:highlight w:val="none"/>
                <w:lang w:val="en-US"/>
                <w14:textFill>
                  <w14:solidFill>
                    <w14:schemeClr w14:val="tx1"/>
                  </w14:solidFill>
                </w14:textFill>
              </w:rPr>
            </w:pPr>
            <w:r>
              <w:rPr>
                <w:rFonts w:hint="eastAsia" w:ascii="宋体" w:hAnsi="宋体" w:eastAsia="宋体" w:cs="宋体"/>
                <w:color w:val="000000" w:themeColor="text1"/>
                <w:spacing w:val="-1"/>
                <w:sz w:val="23"/>
                <w:szCs w:val="23"/>
                <w:highlight w:val="none"/>
                <w:lang w:val="en-US" w:eastAsia="zh-CN" w:bidi="ar-SA"/>
                <w14:textFill>
                  <w14:solidFill>
                    <w14:schemeClr w14:val="tx1"/>
                  </w14:solidFill>
                </w14:textFill>
              </w:rPr>
              <w:t>详见采购需求</w:t>
            </w:r>
          </w:p>
        </w:tc>
      </w:tr>
      <w:tr w14:paraId="7EF48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203" w:type="dxa"/>
            <w:noWrap w:val="0"/>
            <w:vAlign w:val="center"/>
          </w:tcPr>
          <w:p w14:paraId="6767897D">
            <w:pPr>
              <w:snapToGrid w:val="0"/>
              <w:spacing w:before="40" w:line="218" w:lineRule="auto"/>
              <w:ind w:left="0" w:leftChars="0" w:firstLine="0" w:firstLineChars="0"/>
              <w:jc w:val="center"/>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2"/>
                <w:sz w:val="23"/>
                <w:szCs w:val="23"/>
                <w:highlight w:val="none"/>
                <w14:textFill>
                  <w14:solidFill>
                    <w14:schemeClr w14:val="tx1"/>
                  </w14:solidFill>
                </w14:textFill>
              </w:rPr>
              <w:t>合同估算价</w:t>
            </w:r>
          </w:p>
          <w:p w14:paraId="1BB8D7B9">
            <w:pPr>
              <w:snapToGrid w:val="0"/>
              <w:spacing w:before="39" w:line="215" w:lineRule="auto"/>
              <w:ind w:left="0" w:leftChars="0" w:firstLine="0" w:firstLineChars="0"/>
              <w:jc w:val="center"/>
              <w:rPr>
                <w:rFonts w:ascii="宋体" w:hAnsi="宋体" w:eastAsia="宋体" w:cs="宋体"/>
                <w:color w:val="000000" w:themeColor="text1"/>
                <w:sz w:val="23"/>
                <w:szCs w:val="23"/>
                <w:highlight w:val="none"/>
                <w14:textFill>
                  <w14:solidFill>
                    <w14:schemeClr w14:val="tx1"/>
                  </w14:solidFill>
                </w14:textFill>
              </w:rPr>
            </w:pPr>
            <w:r>
              <w:rPr>
                <w:rFonts w:hint="eastAsia" w:ascii="宋体" w:hAnsi="宋体" w:eastAsia="宋体" w:cs="宋体"/>
                <w:color w:val="000000" w:themeColor="text1"/>
                <w:spacing w:val="5"/>
                <w:sz w:val="23"/>
                <w:szCs w:val="23"/>
                <w:highlight w:val="none"/>
                <w:lang w:eastAsia="zh-CN"/>
                <w14:textFill>
                  <w14:solidFill>
                    <w14:schemeClr w14:val="tx1"/>
                  </w14:solidFill>
                </w14:textFill>
              </w:rPr>
              <w:t>（</w:t>
            </w:r>
            <w:r>
              <w:rPr>
                <w:rFonts w:ascii="宋体" w:hAnsi="宋体" w:eastAsia="宋体" w:cs="宋体"/>
                <w:color w:val="000000" w:themeColor="text1"/>
                <w:spacing w:val="5"/>
                <w:sz w:val="23"/>
                <w:szCs w:val="23"/>
                <w:highlight w:val="none"/>
                <w14:textFill>
                  <w14:solidFill>
                    <w14:schemeClr w14:val="tx1"/>
                  </w14:solidFill>
                </w14:textFill>
              </w:rPr>
              <w:t>控制价/最高限价</w:t>
            </w:r>
            <w:r>
              <w:rPr>
                <w:rFonts w:hint="eastAsia" w:ascii="宋体" w:hAnsi="宋体" w:eastAsia="宋体" w:cs="宋体"/>
                <w:color w:val="000000" w:themeColor="text1"/>
                <w:spacing w:val="5"/>
                <w:sz w:val="23"/>
                <w:szCs w:val="23"/>
                <w:highlight w:val="none"/>
                <w:lang w:eastAsia="zh-CN"/>
                <w14:textFill>
                  <w14:solidFill>
                    <w14:schemeClr w14:val="tx1"/>
                  </w14:solidFill>
                </w14:textFill>
              </w:rPr>
              <w:t>）</w:t>
            </w:r>
          </w:p>
        </w:tc>
        <w:tc>
          <w:tcPr>
            <w:tcW w:w="6697" w:type="dxa"/>
            <w:gridSpan w:val="3"/>
            <w:noWrap w:val="0"/>
            <w:vAlign w:val="center"/>
          </w:tcPr>
          <w:p w14:paraId="3E3168F7">
            <w:pPr>
              <w:pStyle w:val="48"/>
              <w:snapToGrid w:val="0"/>
              <w:ind w:left="0" w:leftChars="0" w:firstLine="0" w:firstLineChars="0"/>
              <w:jc w:val="center"/>
              <w:rPr>
                <w:rFonts w:hint="default" w:eastAsia="宋体"/>
                <w:color w:val="000000" w:themeColor="text1"/>
                <w:highlight w:val="none"/>
                <w:lang w:val="en-US" w:eastAsia="zh-CN"/>
                <w14:textFill>
                  <w14:solidFill>
                    <w14:schemeClr w14:val="tx1"/>
                  </w14:solidFill>
                </w14:textFill>
              </w:rPr>
            </w:pPr>
          </w:p>
        </w:tc>
      </w:tr>
      <w:tr w14:paraId="569E5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jc w:val="center"/>
        </w:trPr>
        <w:tc>
          <w:tcPr>
            <w:tcW w:w="2203" w:type="dxa"/>
            <w:noWrap w:val="0"/>
            <w:vAlign w:val="center"/>
          </w:tcPr>
          <w:p w14:paraId="653AE587">
            <w:pPr>
              <w:snapToGrid w:val="0"/>
              <w:spacing w:before="44" w:line="205" w:lineRule="auto"/>
              <w:ind w:left="0" w:leftChars="0" w:firstLine="0" w:firstLineChars="0"/>
              <w:jc w:val="center"/>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2"/>
                <w:sz w:val="23"/>
                <w:szCs w:val="23"/>
                <w:highlight w:val="none"/>
                <w14:textFill>
                  <w14:solidFill>
                    <w14:schemeClr w14:val="tx1"/>
                  </w14:solidFill>
                </w14:textFill>
              </w:rPr>
              <w:t>合同履行期限</w:t>
            </w:r>
          </w:p>
        </w:tc>
        <w:tc>
          <w:tcPr>
            <w:tcW w:w="6697" w:type="dxa"/>
            <w:gridSpan w:val="3"/>
            <w:noWrap w:val="0"/>
            <w:vAlign w:val="center"/>
          </w:tcPr>
          <w:p w14:paraId="6990BC64">
            <w:pPr>
              <w:pStyle w:val="48"/>
              <w:snapToGrid w:val="0"/>
              <w:ind w:left="0" w:leftChars="0" w:firstLine="0" w:firstLineChars="0"/>
              <w:jc w:val="center"/>
              <w:rPr>
                <w:color w:val="000000" w:themeColor="text1"/>
                <w:highlight w:val="none"/>
                <w14:textFill>
                  <w14:solidFill>
                    <w14:schemeClr w14:val="tx1"/>
                  </w14:solidFill>
                </w14:textFill>
              </w:rPr>
            </w:pPr>
          </w:p>
        </w:tc>
      </w:tr>
      <w:tr w14:paraId="3F2FA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0" w:hRule="atLeast"/>
          <w:jc w:val="center"/>
        </w:trPr>
        <w:tc>
          <w:tcPr>
            <w:tcW w:w="2203" w:type="dxa"/>
            <w:noWrap w:val="0"/>
            <w:vAlign w:val="center"/>
          </w:tcPr>
          <w:p w14:paraId="52E01BA8">
            <w:pPr>
              <w:snapToGrid w:val="0"/>
              <w:spacing w:before="75" w:line="219" w:lineRule="auto"/>
              <w:ind w:left="0" w:leftChars="0" w:firstLine="0" w:firstLineChars="0"/>
              <w:jc w:val="center"/>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2"/>
                <w:sz w:val="23"/>
                <w:szCs w:val="23"/>
                <w:highlight w:val="none"/>
                <w14:textFill>
                  <w14:solidFill>
                    <w14:schemeClr w14:val="tx1"/>
                  </w14:solidFill>
                </w14:textFill>
              </w:rPr>
              <w:t>招标采购方式</w:t>
            </w:r>
          </w:p>
        </w:tc>
        <w:tc>
          <w:tcPr>
            <w:tcW w:w="6697" w:type="dxa"/>
            <w:gridSpan w:val="3"/>
            <w:noWrap w:val="0"/>
            <w:vAlign w:val="center"/>
          </w:tcPr>
          <w:p w14:paraId="52B70217">
            <w:pPr>
              <w:snapToGrid w:val="0"/>
              <w:spacing w:before="63" w:line="216" w:lineRule="auto"/>
              <w:ind w:left="0" w:leftChars="0" w:firstLine="0" w:firstLineChars="0"/>
              <w:jc w:val="both"/>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3"/>
                <w:position w:val="1"/>
                <w:sz w:val="23"/>
                <w:szCs w:val="23"/>
                <w:highlight w:val="none"/>
                <w14:textFill>
                  <w14:solidFill>
                    <w14:schemeClr w14:val="tx1"/>
                  </w14:solidFill>
                </w14:textFill>
              </w:rPr>
              <w:t>1.</w:t>
            </w:r>
            <w:r>
              <w:rPr>
                <w:rFonts w:ascii="宋体" w:hAnsi="宋体" w:eastAsia="宋体" w:cs="宋体"/>
                <w:color w:val="000000" w:themeColor="text1"/>
                <w:spacing w:val="-76"/>
                <w:position w:val="1"/>
                <w:sz w:val="23"/>
                <w:szCs w:val="23"/>
                <w:highlight w:val="none"/>
                <w14:textFill>
                  <w14:solidFill>
                    <w14:schemeClr w14:val="tx1"/>
                  </w14:solidFill>
                </w14:textFill>
              </w:rPr>
              <w:t xml:space="preserve"> </w:t>
            </w:r>
            <w:r>
              <w:rPr>
                <w:rFonts w:hint="eastAsia" w:ascii="宋体" w:hAnsi="宋体" w:eastAsia="宋体" w:cs="宋体"/>
                <w:color w:val="000000" w:themeColor="text1"/>
                <w:spacing w:val="3"/>
                <w:position w:val="1"/>
                <w:sz w:val="23"/>
                <w:szCs w:val="23"/>
                <w:highlight w:val="none"/>
                <w:lang w:eastAsia="zh-CN"/>
                <w14:textFill>
                  <w14:solidFill>
                    <w14:schemeClr w14:val="tx1"/>
                  </w14:solidFill>
                </w14:textFill>
              </w:rPr>
              <w:t>☑</w:t>
            </w:r>
            <w:r>
              <w:rPr>
                <w:rFonts w:ascii="宋体" w:hAnsi="宋体" w:eastAsia="宋体" w:cs="宋体"/>
                <w:color w:val="000000" w:themeColor="text1"/>
                <w:spacing w:val="3"/>
                <w:position w:val="1"/>
                <w:sz w:val="23"/>
                <w:szCs w:val="23"/>
                <w:highlight w:val="none"/>
                <w14:textFill>
                  <w14:solidFill>
                    <w14:schemeClr w14:val="tx1"/>
                  </w14:solidFill>
                </w14:textFill>
              </w:rPr>
              <w:t>公开招标</w:t>
            </w:r>
            <w:r>
              <w:rPr>
                <w:rFonts w:ascii="宋体" w:hAnsi="宋体" w:eastAsia="宋体" w:cs="宋体"/>
                <w:color w:val="000000" w:themeColor="text1"/>
                <w:spacing w:val="3"/>
                <w:sz w:val="23"/>
                <w:szCs w:val="23"/>
                <w:highlight w:val="none"/>
                <w14:textFill>
                  <w14:solidFill>
                    <w14:schemeClr w14:val="tx1"/>
                  </w14:solidFill>
                </w14:textFill>
              </w:rPr>
              <w:t>(</w:t>
            </w:r>
            <w:r>
              <w:rPr>
                <w:rFonts w:hint="eastAsia" w:ascii="宋体" w:hAnsi="宋体" w:eastAsia="宋体" w:cs="宋体"/>
                <w:color w:val="000000" w:themeColor="text1"/>
                <w:spacing w:val="3"/>
                <w:sz w:val="23"/>
                <w:szCs w:val="23"/>
                <w:highlight w:val="none"/>
                <w:lang w:eastAsia="zh-CN"/>
                <w14:textFill>
                  <w14:solidFill>
                    <w14:schemeClr w14:val="tx1"/>
                  </w14:solidFill>
                </w14:textFill>
              </w:rPr>
              <w:t>□</w:t>
            </w:r>
            <w:r>
              <w:rPr>
                <w:rFonts w:ascii="宋体" w:hAnsi="宋体" w:eastAsia="宋体" w:cs="宋体"/>
                <w:color w:val="000000" w:themeColor="text1"/>
                <w:spacing w:val="3"/>
                <w:sz w:val="23"/>
                <w:szCs w:val="23"/>
                <w:highlight w:val="none"/>
                <w14:textFill>
                  <w14:solidFill>
                    <w14:schemeClr w14:val="tx1"/>
                  </w14:solidFill>
                </w14:textFill>
              </w:rPr>
              <w:t>询比采购</w:t>
            </w:r>
            <w:r>
              <w:rPr>
                <w:rFonts w:ascii="宋体" w:hAnsi="宋体" w:eastAsia="宋体" w:cs="宋体"/>
                <w:color w:val="000000" w:themeColor="text1"/>
                <w:spacing w:val="53"/>
                <w:sz w:val="23"/>
                <w:szCs w:val="23"/>
                <w:highlight w:val="none"/>
                <w14:textFill>
                  <w14:solidFill>
                    <w14:schemeClr w14:val="tx1"/>
                  </w14:solidFill>
                </w14:textFill>
              </w:rPr>
              <w:t xml:space="preserve"> </w:t>
            </w:r>
            <w:r>
              <w:rPr>
                <w:rFonts w:ascii="宋体" w:hAnsi="宋体" w:eastAsia="宋体" w:cs="宋体"/>
                <w:color w:val="000000" w:themeColor="text1"/>
                <w:spacing w:val="3"/>
                <w:position w:val="-1"/>
                <w:sz w:val="23"/>
                <w:szCs w:val="23"/>
                <w:highlight w:val="none"/>
                <w14:textFill>
                  <w14:solidFill>
                    <w14:schemeClr w14:val="tx1"/>
                  </w14:solidFill>
                </w14:textFill>
              </w:rPr>
              <w:t xml:space="preserve">□竞价采购    </w:t>
            </w:r>
            <w:r>
              <w:rPr>
                <w:rFonts w:hint="eastAsia" w:ascii="宋体" w:hAnsi="宋体" w:eastAsia="宋体" w:cs="宋体"/>
                <w:color w:val="000000" w:themeColor="text1"/>
                <w:spacing w:val="3"/>
                <w:sz w:val="23"/>
                <w:szCs w:val="23"/>
                <w:highlight w:val="none"/>
                <w:lang w:eastAsia="zh-CN"/>
                <w14:textFill>
                  <w14:solidFill>
                    <w14:schemeClr w14:val="tx1"/>
                  </w14:solidFill>
                </w14:textFill>
              </w:rPr>
              <w:t>☑</w:t>
            </w:r>
            <w:r>
              <w:rPr>
                <w:rFonts w:ascii="宋体" w:hAnsi="宋体" w:eastAsia="宋体" w:cs="宋体"/>
                <w:color w:val="000000" w:themeColor="text1"/>
                <w:spacing w:val="3"/>
                <w:sz w:val="23"/>
                <w:szCs w:val="23"/>
                <w:highlight w:val="none"/>
                <w14:textFill>
                  <w14:solidFill>
                    <w14:schemeClr w14:val="tx1"/>
                  </w14:solidFill>
                </w14:textFill>
              </w:rPr>
              <w:t>谈判</w:t>
            </w:r>
            <w:r>
              <w:rPr>
                <w:rFonts w:ascii="宋体" w:hAnsi="宋体" w:eastAsia="宋体" w:cs="宋体"/>
                <w:color w:val="000000" w:themeColor="text1"/>
                <w:spacing w:val="2"/>
                <w:sz w:val="23"/>
                <w:szCs w:val="23"/>
                <w:highlight w:val="none"/>
                <w14:textFill>
                  <w14:solidFill>
                    <w14:schemeClr w14:val="tx1"/>
                  </w14:solidFill>
                </w14:textFill>
              </w:rPr>
              <w:t>采购</w:t>
            </w:r>
            <w:r>
              <w:rPr>
                <w:rFonts w:hint="eastAsia" w:ascii="宋体" w:hAnsi="宋体" w:eastAsia="宋体" w:cs="宋体"/>
                <w:color w:val="000000" w:themeColor="text1"/>
                <w:spacing w:val="2"/>
                <w:sz w:val="23"/>
                <w:szCs w:val="23"/>
                <w:highlight w:val="none"/>
                <w:lang w:eastAsia="zh-CN"/>
                <w14:textFill>
                  <w14:solidFill>
                    <w14:schemeClr w14:val="tx1"/>
                  </w14:solidFill>
                </w14:textFill>
              </w:rPr>
              <w:t>）</w:t>
            </w:r>
          </w:p>
          <w:p w14:paraId="50AF2687">
            <w:pPr>
              <w:snapToGrid w:val="0"/>
              <w:spacing w:line="224" w:lineRule="auto"/>
              <w:ind w:left="0" w:leftChars="0" w:firstLine="0" w:firstLineChars="0"/>
              <w:jc w:val="both"/>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z w:val="23"/>
                <w:szCs w:val="23"/>
                <w:highlight w:val="none"/>
                <w14:textFill>
                  <w14:solidFill>
                    <w14:schemeClr w14:val="tx1"/>
                  </w14:solidFill>
                </w14:textFill>
              </w:rPr>
              <w:t>2.</w:t>
            </w:r>
            <w:r>
              <w:rPr>
                <w:rFonts w:ascii="宋体" w:hAnsi="宋体" w:eastAsia="宋体" w:cs="宋体"/>
                <w:color w:val="000000" w:themeColor="text1"/>
                <w:spacing w:val="-68"/>
                <w:sz w:val="23"/>
                <w:szCs w:val="23"/>
                <w:highlight w:val="none"/>
                <w14:textFill>
                  <w14:solidFill>
                    <w14:schemeClr w14:val="tx1"/>
                  </w14:solidFill>
                </w14:textFill>
              </w:rPr>
              <w:t xml:space="preserve"> </w:t>
            </w:r>
            <w:r>
              <w:rPr>
                <w:rFonts w:ascii="宋体" w:hAnsi="宋体" w:eastAsia="宋体" w:cs="宋体"/>
                <w:color w:val="000000" w:themeColor="text1"/>
                <w:sz w:val="23"/>
                <w:szCs w:val="23"/>
                <w:highlight w:val="none"/>
                <w14:textFill>
                  <w14:solidFill>
                    <w14:schemeClr w14:val="tx1"/>
                  </w14:solidFill>
                </w14:textFill>
              </w:rPr>
              <w:t>□邀请招标</w:t>
            </w:r>
            <w:r>
              <w:rPr>
                <w:rFonts w:hint="eastAsia" w:ascii="宋体" w:hAnsi="宋体" w:eastAsia="宋体" w:cs="宋体"/>
                <w:color w:val="000000" w:themeColor="text1"/>
                <w:spacing w:val="106"/>
                <w:sz w:val="23"/>
                <w:szCs w:val="23"/>
                <w:highlight w:val="none"/>
                <w:lang w:eastAsia="zh-CN"/>
                <w14:textFill>
                  <w14:solidFill>
                    <w14:schemeClr w14:val="tx1"/>
                  </w14:solidFill>
                </w14:textFill>
              </w:rPr>
              <w:t>（</w:t>
            </w:r>
            <w:r>
              <w:rPr>
                <w:rFonts w:ascii="宋体" w:hAnsi="宋体" w:eastAsia="宋体" w:cs="宋体"/>
                <w:color w:val="000000" w:themeColor="text1"/>
                <w:position w:val="-1"/>
                <w:sz w:val="23"/>
                <w:szCs w:val="23"/>
                <w:highlight w:val="none"/>
                <w14:textFill>
                  <w14:solidFill>
                    <w14:schemeClr w14:val="tx1"/>
                  </w14:solidFill>
                </w14:textFill>
              </w:rPr>
              <w:t>口询比采购□竞价采购</w:t>
            </w:r>
            <w:r>
              <w:rPr>
                <w:rFonts w:ascii="宋体" w:hAnsi="宋体" w:eastAsia="宋体" w:cs="宋体"/>
                <w:color w:val="000000" w:themeColor="text1"/>
                <w:spacing w:val="22"/>
                <w:position w:val="-1"/>
                <w:sz w:val="23"/>
                <w:szCs w:val="23"/>
                <w:highlight w:val="none"/>
                <w14:textFill>
                  <w14:solidFill>
                    <w14:schemeClr w14:val="tx1"/>
                  </w14:solidFill>
                </w14:textFill>
              </w:rPr>
              <w:t xml:space="preserve">     </w:t>
            </w:r>
            <w:r>
              <w:rPr>
                <w:rFonts w:hint="eastAsia" w:ascii="MS Gothic" w:hAnsi="MS Gothic" w:eastAsia="宋体" w:cs="MS Gothic"/>
                <w:color w:val="000000" w:themeColor="text1"/>
                <w:position w:val="2"/>
                <w:sz w:val="23"/>
                <w:szCs w:val="23"/>
                <w:highlight w:val="none"/>
                <w:lang w:eastAsia="zh-CN"/>
                <w14:textFill>
                  <w14:solidFill>
                    <w14:schemeClr w14:val="tx1"/>
                  </w14:solidFill>
                </w14:textFill>
              </w:rPr>
              <w:t>□</w:t>
            </w:r>
            <w:r>
              <w:rPr>
                <w:rFonts w:ascii="宋体" w:hAnsi="宋体" w:eastAsia="宋体" w:cs="宋体"/>
                <w:color w:val="000000" w:themeColor="text1"/>
                <w:position w:val="2"/>
                <w:sz w:val="23"/>
                <w:szCs w:val="23"/>
                <w:highlight w:val="none"/>
                <w14:textFill>
                  <w14:solidFill>
                    <w14:schemeClr w14:val="tx1"/>
                  </w14:solidFill>
                </w14:textFill>
              </w:rPr>
              <w:t>谈判采购</w:t>
            </w:r>
            <w:r>
              <w:rPr>
                <w:rFonts w:hint="eastAsia" w:ascii="宋体" w:hAnsi="宋体" w:eastAsia="宋体" w:cs="宋体"/>
                <w:color w:val="000000" w:themeColor="text1"/>
                <w:position w:val="2"/>
                <w:sz w:val="23"/>
                <w:szCs w:val="23"/>
                <w:highlight w:val="none"/>
                <w:lang w:eastAsia="zh-CN"/>
                <w14:textFill>
                  <w14:solidFill>
                    <w14:schemeClr w14:val="tx1"/>
                  </w14:solidFill>
                </w14:textFill>
              </w:rPr>
              <w:t>）</w:t>
            </w:r>
          </w:p>
          <w:p w14:paraId="56517BDF">
            <w:pPr>
              <w:snapToGrid w:val="0"/>
              <w:spacing w:line="218" w:lineRule="auto"/>
              <w:ind w:left="0" w:leftChars="0" w:firstLine="0" w:firstLineChars="0"/>
              <w:jc w:val="both"/>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4"/>
                <w:sz w:val="23"/>
                <w:szCs w:val="23"/>
                <w:highlight w:val="none"/>
                <w14:textFill>
                  <w14:solidFill>
                    <w14:schemeClr w14:val="tx1"/>
                  </w14:solidFill>
                </w14:textFill>
              </w:rPr>
              <w:t>3.</w:t>
            </w:r>
            <w:r>
              <w:rPr>
                <w:rFonts w:ascii="宋体" w:hAnsi="宋体" w:eastAsia="宋体" w:cs="宋体"/>
                <w:color w:val="000000" w:themeColor="text1"/>
                <w:spacing w:val="-74"/>
                <w:sz w:val="23"/>
                <w:szCs w:val="23"/>
                <w:highlight w:val="none"/>
                <w14:textFill>
                  <w14:solidFill>
                    <w14:schemeClr w14:val="tx1"/>
                  </w14:solidFill>
                </w14:textFill>
              </w:rPr>
              <w:t xml:space="preserve"> </w:t>
            </w:r>
            <w:r>
              <w:rPr>
                <w:rFonts w:ascii="宋体" w:hAnsi="宋体" w:eastAsia="宋体" w:cs="宋体"/>
                <w:color w:val="000000" w:themeColor="text1"/>
                <w:spacing w:val="-4"/>
                <w:sz w:val="23"/>
                <w:szCs w:val="23"/>
                <w:highlight w:val="none"/>
                <w14:textFill>
                  <w14:solidFill>
                    <w14:schemeClr w14:val="tx1"/>
                  </w14:solidFill>
                </w14:textFill>
              </w:rPr>
              <w:t>□直接采购</w:t>
            </w:r>
            <w:r>
              <w:rPr>
                <w:rFonts w:hint="eastAsia" w:ascii="宋体" w:hAnsi="宋体" w:eastAsia="宋体" w:cs="宋体"/>
                <w:color w:val="000000" w:themeColor="text1"/>
                <w:spacing w:val="-4"/>
                <w:sz w:val="23"/>
                <w:szCs w:val="23"/>
                <w:highlight w:val="none"/>
                <w:lang w:val="en-US" w:eastAsia="zh-CN"/>
                <w14:textFill>
                  <w14:solidFill>
                    <w14:schemeClr w14:val="tx1"/>
                  </w14:solidFill>
                </w14:textFill>
              </w:rPr>
              <w:t xml:space="preserve">          </w:t>
            </w:r>
            <w:r>
              <w:rPr>
                <w:rFonts w:ascii="宋体" w:hAnsi="宋体" w:eastAsia="宋体" w:cs="宋体"/>
                <w:color w:val="000000" w:themeColor="text1"/>
                <w:spacing w:val="-3"/>
                <w:sz w:val="23"/>
                <w:szCs w:val="23"/>
                <w:highlight w:val="none"/>
                <w14:textFill>
                  <w14:solidFill>
                    <w14:schemeClr w14:val="tx1"/>
                  </w14:solidFill>
                </w14:textFill>
              </w:rPr>
              <w:t>4.</w:t>
            </w:r>
            <w:r>
              <w:rPr>
                <w:rFonts w:ascii="宋体" w:hAnsi="宋体" w:eastAsia="宋体" w:cs="宋体"/>
                <w:color w:val="000000" w:themeColor="text1"/>
                <w:spacing w:val="-78"/>
                <w:sz w:val="23"/>
                <w:szCs w:val="23"/>
                <w:highlight w:val="none"/>
                <w14:textFill>
                  <w14:solidFill>
                    <w14:schemeClr w14:val="tx1"/>
                  </w14:solidFill>
                </w14:textFill>
              </w:rPr>
              <w:t xml:space="preserve"> </w:t>
            </w:r>
            <w:r>
              <w:rPr>
                <w:rFonts w:ascii="宋体" w:hAnsi="宋体" w:eastAsia="宋体" w:cs="宋体"/>
                <w:color w:val="000000" w:themeColor="text1"/>
                <w:spacing w:val="-3"/>
                <w:sz w:val="23"/>
                <w:szCs w:val="23"/>
                <w:highlight w:val="none"/>
                <w14:textFill>
                  <w14:solidFill>
                    <w14:schemeClr w14:val="tx1"/>
                  </w14:solidFill>
                </w14:textFill>
              </w:rPr>
              <w:t>□中介超市</w:t>
            </w:r>
          </w:p>
        </w:tc>
      </w:tr>
      <w:tr w14:paraId="0C97A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203" w:type="dxa"/>
            <w:noWrap w:val="0"/>
            <w:vAlign w:val="center"/>
          </w:tcPr>
          <w:p w14:paraId="6D761DE0">
            <w:pPr>
              <w:snapToGrid w:val="0"/>
              <w:spacing w:before="202" w:line="219" w:lineRule="auto"/>
              <w:ind w:left="0" w:leftChars="0" w:firstLine="0" w:firstLineChars="0"/>
              <w:jc w:val="center"/>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1"/>
                <w:sz w:val="23"/>
                <w:szCs w:val="23"/>
                <w:highlight w:val="none"/>
                <w14:textFill>
                  <w14:solidFill>
                    <w14:schemeClr w14:val="tx1"/>
                  </w14:solidFill>
                </w14:textFill>
              </w:rPr>
              <w:t>是否采用公开形式</w:t>
            </w:r>
          </w:p>
        </w:tc>
        <w:tc>
          <w:tcPr>
            <w:tcW w:w="1567" w:type="dxa"/>
            <w:noWrap w:val="0"/>
            <w:vAlign w:val="center"/>
          </w:tcPr>
          <w:p w14:paraId="1BFE5357">
            <w:pPr>
              <w:snapToGrid w:val="0"/>
              <w:spacing w:before="205" w:line="220" w:lineRule="auto"/>
              <w:ind w:left="0" w:leftChars="0" w:firstLine="0" w:firstLineChars="0"/>
              <w:jc w:val="center"/>
              <w:rPr>
                <w:rFonts w:ascii="宋体" w:hAnsi="宋体" w:eastAsia="宋体" w:cs="宋体"/>
                <w:color w:val="000000" w:themeColor="text1"/>
                <w:sz w:val="23"/>
                <w:szCs w:val="23"/>
                <w:highlight w:val="none"/>
                <w14:textFill>
                  <w14:solidFill>
                    <w14:schemeClr w14:val="tx1"/>
                  </w14:solidFill>
                </w14:textFill>
              </w:rPr>
            </w:pPr>
            <w:r>
              <w:rPr>
                <w:rFonts w:hint="eastAsia" w:ascii="宋体" w:hAnsi="宋体" w:eastAsia="宋体" w:cs="宋体"/>
                <w:color w:val="000000" w:themeColor="text1"/>
                <w:spacing w:val="4"/>
                <w:sz w:val="23"/>
                <w:szCs w:val="23"/>
                <w:highlight w:val="none"/>
                <w:lang w:eastAsia="zh-CN"/>
                <w14:textFill>
                  <w14:solidFill>
                    <w14:schemeClr w14:val="tx1"/>
                  </w14:solidFill>
                </w14:textFill>
              </w:rPr>
              <w:t>☑</w:t>
            </w:r>
            <w:r>
              <w:rPr>
                <w:rFonts w:ascii="宋体" w:hAnsi="宋体" w:eastAsia="宋体" w:cs="宋体"/>
                <w:color w:val="000000" w:themeColor="text1"/>
                <w:spacing w:val="4"/>
                <w:sz w:val="23"/>
                <w:szCs w:val="23"/>
                <w:highlight w:val="none"/>
                <w14:textFill>
                  <w14:solidFill>
                    <w14:schemeClr w14:val="tx1"/>
                  </w14:solidFill>
                </w14:textFill>
              </w:rPr>
              <w:t>是□否</w:t>
            </w:r>
          </w:p>
        </w:tc>
        <w:tc>
          <w:tcPr>
            <w:tcW w:w="1867" w:type="dxa"/>
            <w:noWrap w:val="0"/>
            <w:vAlign w:val="center"/>
          </w:tcPr>
          <w:p w14:paraId="5706657D">
            <w:pPr>
              <w:snapToGrid w:val="0"/>
              <w:spacing w:before="45" w:line="230" w:lineRule="auto"/>
              <w:ind w:left="0" w:leftChars="0" w:firstLine="0" w:firstLineChars="0"/>
              <w:jc w:val="center"/>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4"/>
                <w:sz w:val="23"/>
                <w:szCs w:val="23"/>
                <w:highlight w:val="none"/>
                <w14:textFill>
                  <w14:solidFill>
                    <w14:schemeClr w14:val="tx1"/>
                  </w14:solidFill>
                </w14:textFill>
              </w:rPr>
              <w:t>若用公开形式</w:t>
            </w:r>
            <w:r>
              <w:rPr>
                <w:rFonts w:ascii="宋体" w:hAnsi="宋体" w:eastAsia="宋体" w:cs="宋体"/>
                <w:color w:val="000000" w:themeColor="text1"/>
                <w:spacing w:val="-2"/>
                <w:sz w:val="23"/>
                <w:szCs w:val="23"/>
                <w:highlight w:val="none"/>
                <w14:textFill>
                  <w14:solidFill>
                    <w14:schemeClr w14:val="tx1"/>
                  </w14:solidFill>
                </w14:textFill>
              </w:rPr>
              <w:t>发布公共媒介为：</w:t>
            </w:r>
          </w:p>
        </w:tc>
        <w:tc>
          <w:tcPr>
            <w:tcW w:w="3263" w:type="dxa"/>
            <w:noWrap w:val="0"/>
            <w:vAlign w:val="center"/>
          </w:tcPr>
          <w:p w14:paraId="7B144D96">
            <w:pPr>
              <w:pStyle w:val="48"/>
              <w:snapToGrid w:val="0"/>
              <w:ind w:left="0" w:leftChars="0" w:firstLine="0" w:firstLineChars="0"/>
              <w:jc w:val="center"/>
              <w:rPr>
                <w:color w:val="000000" w:themeColor="text1"/>
                <w:highlight w:val="none"/>
                <w14:textFill>
                  <w14:solidFill>
                    <w14:schemeClr w14:val="tx1"/>
                  </w14:solidFill>
                </w14:textFill>
              </w:rPr>
            </w:pPr>
          </w:p>
        </w:tc>
      </w:tr>
      <w:tr w14:paraId="0A696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jc w:val="center"/>
        </w:trPr>
        <w:tc>
          <w:tcPr>
            <w:tcW w:w="2203" w:type="dxa"/>
            <w:noWrap w:val="0"/>
            <w:vAlign w:val="center"/>
          </w:tcPr>
          <w:p w14:paraId="299187EB">
            <w:pPr>
              <w:snapToGrid w:val="0"/>
              <w:spacing w:before="44" w:line="205" w:lineRule="auto"/>
              <w:ind w:left="0" w:leftChars="0" w:firstLine="0" w:firstLineChars="0"/>
              <w:jc w:val="center"/>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1"/>
                <w:sz w:val="23"/>
                <w:szCs w:val="23"/>
                <w:highlight w:val="none"/>
                <w14:textFill>
                  <w14:solidFill>
                    <w14:schemeClr w14:val="tx1"/>
                  </w14:solidFill>
                </w14:textFill>
              </w:rPr>
              <w:t>资格审查方式</w:t>
            </w:r>
          </w:p>
        </w:tc>
        <w:tc>
          <w:tcPr>
            <w:tcW w:w="6697" w:type="dxa"/>
            <w:gridSpan w:val="3"/>
            <w:noWrap w:val="0"/>
            <w:vAlign w:val="center"/>
          </w:tcPr>
          <w:p w14:paraId="286D570F">
            <w:pPr>
              <w:snapToGrid w:val="0"/>
              <w:spacing w:before="44" w:line="205" w:lineRule="auto"/>
              <w:ind w:left="0" w:leftChars="0" w:firstLine="0" w:firstLineChars="0"/>
              <w:jc w:val="both"/>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1"/>
                <w:sz w:val="23"/>
                <w:szCs w:val="23"/>
                <w:highlight w:val="none"/>
                <w14:textFill>
                  <w14:solidFill>
                    <w14:schemeClr w14:val="tx1"/>
                  </w14:solidFill>
                </w14:textFill>
              </w:rPr>
              <w:t>□资格预审</w:t>
            </w:r>
            <w:r>
              <w:rPr>
                <w:rFonts w:hint="eastAsia" w:ascii="宋体" w:hAnsi="宋体" w:eastAsia="宋体" w:cs="宋体"/>
                <w:color w:val="000000" w:themeColor="text1"/>
                <w:spacing w:val="1"/>
                <w:sz w:val="23"/>
                <w:szCs w:val="23"/>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1"/>
                <w:sz w:val="23"/>
                <w:szCs w:val="23"/>
                <w:highlight w:val="none"/>
                <w:lang w:eastAsia="zh-CN"/>
                <w14:textFill>
                  <w14:solidFill>
                    <w14:schemeClr w14:val="tx1"/>
                  </w14:solidFill>
                </w14:textFill>
              </w:rPr>
              <w:t>☑</w:t>
            </w:r>
            <w:r>
              <w:rPr>
                <w:rFonts w:ascii="宋体" w:hAnsi="宋体" w:eastAsia="宋体" w:cs="宋体"/>
                <w:color w:val="000000" w:themeColor="text1"/>
                <w:spacing w:val="1"/>
                <w:sz w:val="23"/>
                <w:szCs w:val="23"/>
                <w:highlight w:val="none"/>
                <w14:textFill>
                  <w14:solidFill>
                    <w14:schemeClr w14:val="tx1"/>
                  </w14:solidFill>
                </w14:textFill>
              </w:rPr>
              <w:t>资格后审</w:t>
            </w:r>
          </w:p>
        </w:tc>
      </w:tr>
      <w:tr w14:paraId="5F874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jc w:val="center"/>
        </w:trPr>
        <w:tc>
          <w:tcPr>
            <w:tcW w:w="2203" w:type="dxa"/>
            <w:noWrap w:val="0"/>
            <w:vAlign w:val="center"/>
          </w:tcPr>
          <w:p w14:paraId="73AB2CB2">
            <w:pPr>
              <w:snapToGrid w:val="0"/>
              <w:spacing w:before="45" w:line="204" w:lineRule="auto"/>
              <w:ind w:left="0" w:leftChars="0" w:firstLine="0" w:firstLineChars="0"/>
              <w:jc w:val="center"/>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2"/>
                <w:sz w:val="23"/>
                <w:szCs w:val="23"/>
                <w:highlight w:val="none"/>
                <w14:textFill>
                  <w14:solidFill>
                    <w14:schemeClr w14:val="tx1"/>
                  </w14:solidFill>
                </w14:textFill>
              </w:rPr>
              <w:t>评审办法</w:t>
            </w:r>
          </w:p>
        </w:tc>
        <w:tc>
          <w:tcPr>
            <w:tcW w:w="6697" w:type="dxa"/>
            <w:gridSpan w:val="3"/>
            <w:noWrap w:val="0"/>
            <w:vAlign w:val="center"/>
          </w:tcPr>
          <w:p w14:paraId="63FC9C7D">
            <w:pPr>
              <w:snapToGrid w:val="0"/>
              <w:spacing w:before="43" w:line="206" w:lineRule="auto"/>
              <w:ind w:left="0" w:leftChars="0" w:firstLine="0" w:firstLineChars="0"/>
              <w:jc w:val="both"/>
              <w:rPr>
                <w:rFonts w:ascii="宋体" w:hAnsi="宋体" w:eastAsia="宋体" w:cs="宋体"/>
                <w:color w:val="000000" w:themeColor="text1"/>
                <w:sz w:val="23"/>
                <w:szCs w:val="23"/>
                <w:highlight w:val="none"/>
                <w14:textFill>
                  <w14:solidFill>
                    <w14:schemeClr w14:val="tx1"/>
                  </w14:solidFill>
                </w14:textFill>
              </w:rPr>
            </w:pPr>
            <w:r>
              <w:rPr>
                <w:rFonts w:hint="eastAsia" w:ascii="宋体" w:hAnsi="宋体" w:eastAsia="宋体" w:cs="宋体"/>
                <w:color w:val="000000" w:themeColor="text1"/>
                <w:sz w:val="23"/>
                <w:szCs w:val="23"/>
                <w:highlight w:val="none"/>
                <w:lang w:eastAsia="zh-CN"/>
                <w14:textFill>
                  <w14:solidFill>
                    <w14:schemeClr w14:val="tx1"/>
                  </w14:solidFill>
                </w14:textFill>
              </w:rPr>
              <w:t>☑</w:t>
            </w:r>
            <w:r>
              <w:rPr>
                <w:rFonts w:ascii="宋体" w:hAnsi="宋体" w:eastAsia="宋体" w:cs="宋体"/>
                <w:color w:val="000000" w:themeColor="text1"/>
                <w:sz w:val="23"/>
                <w:szCs w:val="23"/>
                <w:highlight w:val="none"/>
                <w14:textFill>
                  <w14:solidFill>
                    <w14:schemeClr w14:val="tx1"/>
                  </w14:solidFill>
                </w14:textFill>
              </w:rPr>
              <w:t>综合评估法</w:t>
            </w:r>
            <w:r>
              <w:rPr>
                <w:rFonts w:hint="eastAsia" w:ascii="宋体" w:hAnsi="宋体" w:eastAsia="宋体" w:cs="宋体"/>
                <w:color w:val="000000" w:themeColor="text1"/>
                <w:sz w:val="23"/>
                <w:szCs w:val="23"/>
                <w:highlight w:val="none"/>
                <w:lang w:eastAsia="zh-CN"/>
                <w14:textFill>
                  <w14:solidFill>
                    <w14:schemeClr w14:val="tx1"/>
                  </w14:solidFill>
                </w14:textFill>
              </w:rPr>
              <w:t>（</w:t>
            </w:r>
            <w:r>
              <w:rPr>
                <w:rFonts w:ascii="宋体" w:hAnsi="宋体" w:eastAsia="宋体" w:cs="宋体"/>
                <w:color w:val="000000" w:themeColor="text1"/>
                <w:sz w:val="23"/>
                <w:szCs w:val="23"/>
                <w:highlight w:val="none"/>
                <w14:textFill>
                  <w14:solidFill>
                    <w14:schemeClr w14:val="tx1"/>
                  </w14:solidFill>
                </w14:textFill>
              </w:rPr>
              <w:t>综合评审法</w:t>
            </w:r>
            <w:r>
              <w:rPr>
                <w:rFonts w:hint="eastAsia" w:ascii="宋体" w:hAnsi="宋体" w:eastAsia="宋体" w:cs="宋体"/>
                <w:color w:val="000000" w:themeColor="text1"/>
                <w:sz w:val="23"/>
                <w:szCs w:val="23"/>
                <w:highlight w:val="none"/>
                <w:lang w:eastAsia="zh-CN"/>
                <w14:textFill>
                  <w14:solidFill>
                    <w14:schemeClr w14:val="tx1"/>
                  </w14:solidFill>
                </w14:textFill>
              </w:rPr>
              <w:t>）</w:t>
            </w:r>
            <w:r>
              <w:rPr>
                <w:rFonts w:ascii="宋体" w:hAnsi="宋体" w:eastAsia="宋体" w:cs="宋体"/>
                <w:color w:val="000000" w:themeColor="text1"/>
                <w:sz w:val="23"/>
                <w:szCs w:val="23"/>
                <w:highlight w:val="none"/>
                <w14:textFill>
                  <w14:solidFill>
                    <w14:schemeClr w14:val="tx1"/>
                  </w14:solidFill>
                </w14:textFill>
              </w:rPr>
              <w:t>□经评审的最低价法□其他：</w:t>
            </w:r>
          </w:p>
        </w:tc>
      </w:tr>
      <w:tr w14:paraId="7540D1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2203" w:type="dxa"/>
            <w:noWrap w:val="0"/>
            <w:vAlign w:val="center"/>
          </w:tcPr>
          <w:p w14:paraId="253D8863">
            <w:pPr>
              <w:snapToGrid w:val="0"/>
              <w:spacing w:before="44" w:line="205" w:lineRule="auto"/>
              <w:ind w:left="0" w:leftChars="0" w:firstLine="0" w:firstLineChars="0"/>
              <w:jc w:val="center"/>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2"/>
                <w:sz w:val="23"/>
                <w:szCs w:val="23"/>
                <w:highlight w:val="none"/>
                <w14:textFill>
                  <w14:solidFill>
                    <w14:schemeClr w14:val="tx1"/>
                  </w14:solidFill>
                </w14:textFill>
              </w:rPr>
              <w:t>招标采购代理</w:t>
            </w:r>
          </w:p>
        </w:tc>
        <w:tc>
          <w:tcPr>
            <w:tcW w:w="6697" w:type="dxa"/>
            <w:gridSpan w:val="3"/>
            <w:noWrap w:val="0"/>
            <w:vAlign w:val="center"/>
          </w:tcPr>
          <w:p w14:paraId="7B67216C">
            <w:pPr>
              <w:snapToGrid w:val="0"/>
              <w:spacing w:before="44" w:line="205" w:lineRule="auto"/>
              <w:ind w:left="0" w:leftChars="0" w:firstLine="0" w:firstLineChars="0"/>
              <w:jc w:val="both"/>
              <w:rPr>
                <w:rFonts w:ascii="宋体" w:hAnsi="宋体" w:eastAsia="宋体" w:cs="宋体"/>
                <w:color w:val="000000" w:themeColor="text1"/>
                <w:sz w:val="23"/>
                <w:szCs w:val="23"/>
                <w:highlight w:val="none"/>
                <w14:textFill>
                  <w14:solidFill>
                    <w14:schemeClr w14:val="tx1"/>
                  </w14:solidFill>
                </w14:textFill>
              </w:rPr>
            </w:pPr>
            <w:r>
              <w:rPr>
                <w:rFonts w:hint="eastAsia" w:ascii="宋体" w:hAnsi="宋体" w:eastAsia="宋体" w:cs="宋体"/>
                <w:color w:val="000000" w:themeColor="text1"/>
                <w:sz w:val="23"/>
                <w:szCs w:val="23"/>
                <w:highlight w:val="none"/>
                <w:lang w:eastAsia="zh-CN"/>
                <w14:textFill>
                  <w14:solidFill>
                    <w14:schemeClr w14:val="tx1"/>
                  </w14:solidFill>
                </w14:textFill>
              </w:rPr>
              <w:t>☑</w:t>
            </w:r>
            <w:r>
              <w:rPr>
                <w:rFonts w:ascii="宋体" w:hAnsi="宋体" w:eastAsia="宋体" w:cs="宋体"/>
                <w:color w:val="000000" w:themeColor="text1"/>
                <w:sz w:val="23"/>
                <w:szCs w:val="23"/>
                <w:highlight w:val="none"/>
                <w14:textFill>
                  <w14:solidFill>
                    <w14:schemeClr w14:val="tx1"/>
                  </w14:solidFill>
                </w14:textFill>
              </w:rPr>
              <w:t>自行采购</w:t>
            </w:r>
            <w:r>
              <w:rPr>
                <w:rFonts w:hint="eastAsia" w:ascii="宋体" w:hAnsi="宋体" w:eastAsia="宋体" w:cs="宋体"/>
                <w:color w:val="000000" w:themeColor="text1"/>
                <w:sz w:val="23"/>
                <w:szCs w:val="23"/>
                <w:highlight w:val="none"/>
                <w:lang w:val="en-US" w:eastAsia="zh-CN"/>
                <w14:textFill>
                  <w14:solidFill>
                    <w14:schemeClr w14:val="tx1"/>
                  </w14:solidFill>
                </w14:textFill>
              </w:rPr>
              <w:t xml:space="preserve">  </w:t>
            </w:r>
            <w:r>
              <w:rPr>
                <w:rFonts w:ascii="宋体" w:hAnsi="宋体" w:eastAsia="宋体" w:cs="宋体"/>
                <w:color w:val="000000" w:themeColor="text1"/>
                <w:sz w:val="23"/>
                <w:szCs w:val="23"/>
                <w:highlight w:val="none"/>
                <w14:textFill>
                  <w14:solidFill>
                    <w14:schemeClr w14:val="tx1"/>
                  </w14:solidFill>
                </w14:textFill>
              </w:rPr>
              <w:t>□招标代理公司：</w:t>
            </w:r>
          </w:p>
        </w:tc>
      </w:tr>
      <w:tr w14:paraId="504BA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1" w:hRule="atLeast"/>
          <w:jc w:val="center"/>
        </w:trPr>
        <w:tc>
          <w:tcPr>
            <w:tcW w:w="2203" w:type="dxa"/>
            <w:noWrap w:val="0"/>
            <w:vAlign w:val="center"/>
          </w:tcPr>
          <w:p w14:paraId="2027613B">
            <w:pPr>
              <w:snapToGrid w:val="0"/>
              <w:spacing w:before="75" w:line="219" w:lineRule="auto"/>
              <w:ind w:left="0" w:leftChars="0" w:firstLine="0" w:firstLineChars="0"/>
              <w:jc w:val="center"/>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2"/>
                <w:sz w:val="23"/>
                <w:szCs w:val="23"/>
                <w:highlight w:val="none"/>
                <w14:textFill>
                  <w14:solidFill>
                    <w14:schemeClr w14:val="tx1"/>
                  </w14:solidFill>
                </w14:textFill>
              </w:rPr>
              <w:t>招标采购项目决策</w:t>
            </w:r>
          </w:p>
        </w:tc>
        <w:tc>
          <w:tcPr>
            <w:tcW w:w="6697" w:type="dxa"/>
            <w:gridSpan w:val="3"/>
            <w:noWrap w:val="0"/>
            <w:vAlign w:val="center"/>
          </w:tcPr>
          <w:p w14:paraId="749797D7">
            <w:pPr>
              <w:snapToGrid w:val="0"/>
              <w:spacing w:before="314" w:line="231" w:lineRule="auto"/>
              <w:ind w:left="0" w:leftChars="0" w:right="134" w:firstLine="0" w:firstLineChars="0"/>
              <w:jc w:val="both"/>
              <w:rPr>
                <w:rFonts w:ascii="宋体" w:hAnsi="宋体" w:eastAsia="宋体" w:cs="宋体"/>
                <w:color w:val="000000" w:themeColor="text1"/>
                <w:spacing w:val="1"/>
                <w:sz w:val="23"/>
                <w:szCs w:val="23"/>
                <w:highlight w:val="none"/>
                <w14:textFill>
                  <w14:solidFill>
                    <w14:schemeClr w14:val="tx1"/>
                  </w14:solidFill>
                </w14:textFill>
              </w:rPr>
            </w:pPr>
            <w:r>
              <w:rPr>
                <w:rFonts w:ascii="宋体" w:hAnsi="宋体" w:eastAsia="宋体" w:cs="宋体"/>
                <w:color w:val="000000" w:themeColor="text1"/>
                <w:spacing w:val="1"/>
                <w:position w:val="-1"/>
                <w:sz w:val="23"/>
                <w:szCs w:val="23"/>
                <w:highlight w:val="none"/>
                <w14:textFill>
                  <w14:solidFill>
                    <w14:schemeClr w14:val="tx1"/>
                  </w14:solidFill>
                </w14:textFill>
              </w:rPr>
              <w:t>□经_</w:t>
            </w:r>
            <w:r>
              <w:rPr>
                <w:rFonts w:ascii="宋体" w:hAnsi="宋体" w:eastAsia="宋体" w:cs="宋体"/>
                <w:color w:val="000000" w:themeColor="text1"/>
                <w:spacing w:val="1"/>
                <w:sz w:val="23"/>
                <w:szCs w:val="23"/>
                <w:highlight w:val="none"/>
                <w:u w:val="single" w:color="auto"/>
                <w14:textFill>
                  <w14:solidFill>
                    <w14:schemeClr w14:val="tx1"/>
                  </w14:solidFill>
                </w14:textFill>
              </w:rPr>
              <w:t xml:space="preserve">    董</w:t>
            </w:r>
            <w:r>
              <w:rPr>
                <w:rFonts w:ascii="宋体" w:hAnsi="宋体" w:eastAsia="宋体" w:cs="宋体"/>
                <w:color w:val="000000" w:themeColor="text1"/>
                <w:spacing w:val="1"/>
                <w:sz w:val="23"/>
                <w:szCs w:val="23"/>
                <w:highlight w:val="none"/>
                <w14:textFill>
                  <w14:solidFill>
                    <w14:schemeClr w14:val="tx1"/>
                  </w14:solidFill>
                </w14:textFill>
              </w:rPr>
              <w:t>事会</w:t>
            </w:r>
            <w:r>
              <w:rPr>
                <w:rFonts w:hint="eastAsia" w:ascii="宋体" w:hAnsi="宋体" w:eastAsia="宋体" w:cs="宋体"/>
                <w:color w:val="000000" w:themeColor="text1"/>
                <w:spacing w:val="1"/>
                <w:sz w:val="23"/>
                <w:szCs w:val="23"/>
                <w:highlight w:val="none"/>
                <w:lang w:eastAsia="zh-CN"/>
                <w14:textFill>
                  <w14:solidFill>
                    <w14:schemeClr w14:val="tx1"/>
                  </w14:solidFill>
                </w14:textFill>
              </w:rPr>
              <w:t>（</w:t>
            </w:r>
            <w:r>
              <w:rPr>
                <w:rFonts w:ascii="宋体" w:hAnsi="宋体" w:eastAsia="宋体" w:cs="宋体"/>
                <w:color w:val="000000" w:themeColor="text1"/>
                <w:spacing w:val="1"/>
                <w:sz w:val="23"/>
                <w:szCs w:val="23"/>
                <w:highlight w:val="none"/>
                <w14:textFill>
                  <w14:solidFill>
                    <w14:schemeClr w14:val="tx1"/>
                  </w14:solidFill>
                </w14:textFill>
              </w:rPr>
              <w:t>总经理办公会</w:t>
            </w:r>
            <w:r>
              <w:rPr>
                <w:rFonts w:hint="eastAsia" w:ascii="宋体" w:hAnsi="宋体" w:eastAsia="宋体" w:cs="宋体"/>
                <w:color w:val="000000" w:themeColor="text1"/>
                <w:spacing w:val="1"/>
                <w:sz w:val="23"/>
                <w:szCs w:val="23"/>
                <w:highlight w:val="none"/>
                <w:lang w:eastAsia="zh-CN"/>
                <w14:textFill>
                  <w14:solidFill>
                    <w14:schemeClr w14:val="tx1"/>
                  </w14:solidFill>
                </w14:textFill>
              </w:rPr>
              <w:t>）</w:t>
            </w:r>
            <w:r>
              <w:rPr>
                <w:rFonts w:ascii="宋体" w:hAnsi="宋体" w:eastAsia="宋体" w:cs="宋体"/>
                <w:color w:val="000000" w:themeColor="text1"/>
                <w:spacing w:val="1"/>
                <w:sz w:val="23"/>
                <w:szCs w:val="23"/>
                <w:highlight w:val="none"/>
                <w14:textFill>
                  <w14:solidFill>
                    <w14:schemeClr w14:val="tx1"/>
                  </w14:solidFill>
                </w14:textFill>
              </w:rPr>
              <w:t>会议研究决定，同意实施。</w:t>
            </w:r>
          </w:p>
          <w:p w14:paraId="752369DC">
            <w:pPr>
              <w:snapToGrid w:val="0"/>
              <w:spacing w:before="283" w:line="219" w:lineRule="auto"/>
              <w:ind w:left="0" w:leftChars="0" w:firstLine="0" w:firstLineChars="0"/>
              <w:jc w:val="both"/>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z w:val="23"/>
                <w:szCs w:val="23"/>
                <w:highlight w:val="none"/>
                <w14:textFill>
                  <w14:solidFill>
                    <w14:schemeClr w14:val="tx1"/>
                  </w14:solidFill>
                </w14:textFill>
              </w:rPr>
              <w:t>□经实施单位内部研究决定，同意实施。</w:t>
            </w:r>
          </w:p>
          <w:p w14:paraId="49AA4163">
            <w:pPr>
              <w:snapToGrid w:val="0"/>
              <w:spacing w:before="74" w:line="219" w:lineRule="auto"/>
              <w:ind w:left="0" w:leftChars="0" w:firstLine="0" w:firstLineChars="0"/>
              <w:jc w:val="both"/>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4"/>
                <w:sz w:val="23"/>
                <w:szCs w:val="23"/>
                <w:highlight w:val="none"/>
                <w14:textFill>
                  <w14:solidFill>
                    <w14:schemeClr w14:val="tx1"/>
                  </w14:solidFill>
                </w14:textFill>
              </w:rPr>
              <w:t>项目实施单位</w:t>
            </w:r>
            <w:r>
              <w:rPr>
                <w:rFonts w:hint="eastAsia" w:ascii="宋体" w:hAnsi="宋体" w:eastAsia="宋体" w:cs="宋体"/>
                <w:color w:val="000000" w:themeColor="text1"/>
                <w:spacing w:val="4"/>
                <w:sz w:val="23"/>
                <w:szCs w:val="23"/>
                <w:highlight w:val="none"/>
                <w:lang w:eastAsia="zh-CN"/>
                <w14:textFill>
                  <w14:solidFill>
                    <w14:schemeClr w14:val="tx1"/>
                  </w14:solidFill>
                </w14:textFill>
              </w:rPr>
              <w:t>（</w:t>
            </w:r>
            <w:r>
              <w:rPr>
                <w:rFonts w:ascii="宋体" w:hAnsi="宋体" w:eastAsia="宋体" w:cs="宋体"/>
                <w:color w:val="000000" w:themeColor="text1"/>
                <w:spacing w:val="4"/>
                <w:sz w:val="23"/>
                <w:szCs w:val="23"/>
                <w:highlight w:val="none"/>
                <w14:textFill>
                  <w14:solidFill>
                    <w14:schemeClr w14:val="tx1"/>
                  </w14:solidFill>
                </w14:textFill>
              </w:rPr>
              <w:t>盖章</w:t>
            </w:r>
            <w:r>
              <w:rPr>
                <w:rFonts w:hint="eastAsia" w:ascii="宋体" w:hAnsi="宋体" w:eastAsia="宋体" w:cs="宋体"/>
                <w:color w:val="000000" w:themeColor="text1"/>
                <w:spacing w:val="4"/>
                <w:sz w:val="23"/>
                <w:szCs w:val="23"/>
                <w:highlight w:val="none"/>
                <w:lang w:eastAsia="zh-CN"/>
                <w14:textFill>
                  <w14:solidFill>
                    <w14:schemeClr w14:val="tx1"/>
                  </w14:solidFill>
                </w14:textFill>
              </w:rPr>
              <w:t>）</w:t>
            </w:r>
            <w:r>
              <w:rPr>
                <w:rFonts w:ascii="宋体" w:hAnsi="宋体" w:eastAsia="宋体" w:cs="宋体"/>
                <w:color w:val="000000" w:themeColor="text1"/>
                <w:spacing w:val="4"/>
                <w:sz w:val="23"/>
                <w:szCs w:val="23"/>
                <w:highlight w:val="none"/>
                <w14:textFill>
                  <w14:solidFill>
                    <w14:schemeClr w14:val="tx1"/>
                  </w14:solidFill>
                </w14:textFill>
              </w:rPr>
              <w:t>:</w:t>
            </w:r>
          </w:p>
          <w:p w14:paraId="4A5A11E2">
            <w:pPr>
              <w:pStyle w:val="48"/>
              <w:snapToGrid w:val="0"/>
              <w:spacing w:line="280" w:lineRule="auto"/>
              <w:jc w:val="center"/>
              <w:rPr>
                <w:color w:val="000000" w:themeColor="text1"/>
                <w:highlight w:val="none"/>
                <w14:textFill>
                  <w14:solidFill>
                    <w14:schemeClr w14:val="tx1"/>
                  </w14:solidFill>
                </w14:textFill>
              </w:rPr>
            </w:pPr>
          </w:p>
          <w:p w14:paraId="1E6E3EA2">
            <w:pPr>
              <w:pStyle w:val="48"/>
              <w:snapToGrid w:val="0"/>
              <w:spacing w:line="280" w:lineRule="auto"/>
              <w:jc w:val="center"/>
              <w:rPr>
                <w:color w:val="000000" w:themeColor="text1"/>
                <w:highlight w:val="none"/>
                <w14:textFill>
                  <w14:solidFill>
                    <w14:schemeClr w14:val="tx1"/>
                  </w14:solidFill>
                </w14:textFill>
              </w:rPr>
            </w:pPr>
          </w:p>
          <w:p w14:paraId="77A46593">
            <w:pPr>
              <w:snapToGrid w:val="0"/>
              <w:spacing w:before="75" w:line="225" w:lineRule="auto"/>
              <w:ind w:left="0" w:leftChars="0" w:firstLine="0" w:firstLineChars="0"/>
              <w:jc w:val="both"/>
              <w:rPr>
                <w:rFonts w:ascii="宋体" w:hAnsi="宋体" w:eastAsia="宋体" w:cs="宋体"/>
                <w:color w:val="000000" w:themeColor="text1"/>
                <w:spacing w:val="3"/>
                <w:sz w:val="23"/>
                <w:szCs w:val="23"/>
                <w:highlight w:val="none"/>
                <w14:textFill>
                  <w14:solidFill>
                    <w14:schemeClr w14:val="tx1"/>
                  </w14:solidFill>
                </w14:textFill>
              </w:rPr>
            </w:pPr>
          </w:p>
          <w:p w14:paraId="7D39878B">
            <w:pPr>
              <w:snapToGrid w:val="0"/>
              <w:spacing w:before="75" w:line="225" w:lineRule="auto"/>
              <w:ind w:left="0" w:leftChars="0" w:firstLine="0" w:firstLineChars="0"/>
              <w:jc w:val="both"/>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3"/>
                <w:sz w:val="23"/>
                <w:szCs w:val="23"/>
                <w:highlight w:val="none"/>
                <w14:textFill>
                  <w14:solidFill>
                    <w14:schemeClr w14:val="tx1"/>
                  </w14:solidFill>
                </w14:textFill>
              </w:rPr>
              <w:t>经办人</w:t>
            </w:r>
            <w:r>
              <w:rPr>
                <w:rFonts w:hint="eastAsia" w:ascii="宋体" w:hAnsi="宋体" w:eastAsia="宋体" w:cs="宋体"/>
                <w:color w:val="000000" w:themeColor="text1"/>
                <w:spacing w:val="3"/>
                <w:sz w:val="23"/>
                <w:szCs w:val="23"/>
                <w:highlight w:val="none"/>
                <w:lang w:eastAsia="zh-CN"/>
                <w14:textFill>
                  <w14:solidFill>
                    <w14:schemeClr w14:val="tx1"/>
                  </w14:solidFill>
                </w14:textFill>
              </w:rPr>
              <w:t>（</w:t>
            </w:r>
            <w:r>
              <w:rPr>
                <w:rFonts w:ascii="宋体" w:hAnsi="宋体" w:eastAsia="宋体" w:cs="宋体"/>
                <w:color w:val="000000" w:themeColor="text1"/>
                <w:spacing w:val="3"/>
                <w:sz w:val="23"/>
                <w:szCs w:val="23"/>
                <w:highlight w:val="none"/>
                <w14:textFill>
                  <w14:solidFill>
                    <w14:schemeClr w14:val="tx1"/>
                  </w14:solidFill>
                </w14:textFill>
              </w:rPr>
              <w:t>签字</w:t>
            </w:r>
            <w:r>
              <w:rPr>
                <w:rFonts w:hint="eastAsia" w:ascii="宋体" w:hAnsi="宋体" w:eastAsia="宋体" w:cs="宋体"/>
                <w:color w:val="000000" w:themeColor="text1"/>
                <w:spacing w:val="3"/>
                <w:sz w:val="23"/>
                <w:szCs w:val="23"/>
                <w:highlight w:val="none"/>
                <w:lang w:eastAsia="zh-CN"/>
                <w14:textFill>
                  <w14:solidFill>
                    <w14:schemeClr w14:val="tx1"/>
                  </w14:solidFill>
                </w14:textFill>
              </w:rPr>
              <w:t>）</w:t>
            </w:r>
            <w:r>
              <w:rPr>
                <w:rFonts w:ascii="宋体" w:hAnsi="宋体" w:eastAsia="宋体" w:cs="宋体"/>
                <w:color w:val="000000" w:themeColor="text1"/>
                <w:spacing w:val="3"/>
                <w:sz w:val="23"/>
                <w:szCs w:val="23"/>
                <w:highlight w:val="none"/>
                <w14:textFill>
                  <w14:solidFill>
                    <w14:schemeClr w14:val="tx1"/>
                  </w14:solidFill>
                </w14:textFill>
              </w:rPr>
              <w:t>:</w:t>
            </w:r>
            <w:r>
              <w:rPr>
                <w:rFonts w:ascii="宋体" w:hAnsi="宋体" w:eastAsia="宋体" w:cs="宋体"/>
                <w:color w:val="000000" w:themeColor="text1"/>
                <w:sz w:val="23"/>
                <w:szCs w:val="23"/>
                <w:highlight w:val="none"/>
                <w14:textFill>
                  <w14:solidFill>
                    <w14:schemeClr w14:val="tx1"/>
                  </w14:solidFill>
                </w14:textFill>
              </w:rPr>
              <w:t xml:space="preserve">                    </w:t>
            </w:r>
            <w:r>
              <w:rPr>
                <w:rFonts w:ascii="宋体" w:hAnsi="宋体" w:eastAsia="宋体" w:cs="宋体"/>
                <w:color w:val="000000" w:themeColor="text1"/>
                <w:spacing w:val="3"/>
                <w:sz w:val="23"/>
                <w:szCs w:val="23"/>
                <w:highlight w:val="none"/>
                <w14:textFill>
                  <w14:solidFill>
                    <w14:schemeClr w14:val="tx1"/>
                  </w14:solidFill>
                </w14:textFill>
              </w:rPr>
              <w:t>年   月</w:t>
            </w:r>
            <w:r>
              <w:rPr>
                <w:rFonts w:ascii="宋体" w:hAnsi="宋体" w:eastAsia="宋体" w:cs="宋体"/>
                <w:color w:val="000000" w:themeColor="text1"/>
                <w:spacing w:val="23"/>
                <w:sz w:val="23"/>
                <w:szCs w:val="23"/>
                <w:highlight w:val="none"/>
                <w14:textFill>
                  <w14:solidFill>
                    <w14:schemeClr w14:val="tx1"/>
                  </w14:solidFill>
                </w14:textFill>
              </w:rPr>
              <w:t xml:space="preserve">   </w:t>
            </w:r>
            <w:r>
              <w:rPr>
                <w:rFonts w:ascii="宋体" w:hAnsi="宋体" w:eastAsia="宋体" w:cs="宋体"/>
                <w:color w:val="000000" w:themeColor="text1"/>
                <w:spacing w:val="3"/>
                <w:sz w:val="23"/>
                <w:szCs w:val="23"/>
                <w:highlight w:val="none"/>
                <w14:textFill>
                  <w14:solidFill>
                    <w14:schemeClr w14:val="tx1"/>
                  </w14:solidFill>
                </w14:textFill>
              </w:rPr>
              <w:t>日</w:t>
            </w:r>
          </w:p>
        </w:tc>
      </w:tr>
      <w:tr w14:paraId="643FD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2" w:hRule="atLeast"/>
          <w:jc w:val="center"/>
        </w:trPr>
        <w:tc>
          <w:tcPr>
            <w:tcW w:w="2203" w:type="dxa"/>
            <w:noWrap w:val="0"/>
            <w:vAlign w:val="center"/>
          </w:tcPr>
          <w:p w14:paraId="1B94D9A2">
            <w:pPr>
              <w:snapToGrid w:val="0"/>
              <w:spacing w:before="208" w:line="219" w:lineRule="auto"/>
              <w:ind w:left="0" w:leftChars="0" w:firstLine="0" w:firstLineChars="0"/>
              <w:jc w:val="center"/>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1"/>
                <w:sz w:val="23"/>
                <w:szCs w:val="23"/>
                <w:highlight w:val="none"/>
                <w14:textFill>
                  <w14:solidFill>
                    <w14:schemeClr w14:val="tx1"/>
                  </w14:solidFill>
                </w14:textFill>
              </w:rPr>
              <w:t>需提供的附件</w:t>
            </w:r>
          </w:p>
        </w:tc>
        <w:tc>
          <w:tcPr>
            <w:tcW w:w="6697" w:type="dxa"/>
            <w:gridSpan w:val="3"/>
            <w:noWrap w:val="0"/>
            <w:vAlign w:val="center"/>
          </w:tcPr>
          <w:p w14:paraId="3343D062">
            <w:pPr>
              <w:snapToGrid w:val="0"/>
              <w:spacing w:before="23" w:line="216" w:lineRule="auto"/>
              <w:ind w:left="0" w:leftChars="0" w:firstLine="0" w:firstLineChars="0"/>
              <w:jc w:val="center"/>
              <w:rPr>
                <w:rFonts w:ascii="宋体" w:hAnsi="宋体" w:eastAsia="宋体" w:cs="宋体"/>
                <w:color w:val="000000" w:themeColor="text1"/>
                <w:sz w:val="23"/>
                <w:szCs w:val="23"/>
                <w:highlight w:val="none"/>
                <w14:textFill>
                  <w14:solidFill>
                    <w14:schemeClr w14:val="tx1"/>
                  </w14:solidFill>
                </w14:textFill>
              </w:rPr>
            </w:pPr>
            <w:r>
              <w:rPr>
                <w:rFonts w:hint="eastAsia" w:ascii="宋体" w:hAnsi="宋体" w:eastAsia="宋体" w:cs="宋体"/>
                <w:b/>
                <w:bCs/>
                <w:color w:val="000000" w:themeColor="text1"/>
                <w:spacing w:val="-3"/>
                <w:sz w:val="23"/>
                <w:szCs w:val="23"/>
                <w:highlight w:val="none"/>
                <w:lang w:val="en-US" w:eastAsia="zh-CN"/>
                <w14:textFill>
                  <w14:solidFill>
                    <w14:schemeClr w14:val="tx1"/>
                  </w14:solidFill>
                </w14:textFill>
              </w:rPr>
              <w:t xml:space="preserve">  </w:t>
            </w:r>
            <w:r>
              <w:rPr>
                <w:rFonts w:ascii="宋体" w:hAnsi="宋体" w:eastAsia="宋体" w:cs="宋体"/>
                <w:b/>
                <w:bCs/>
                <w:color w:val="000000" w:themeColor="text1"/>
                <w:spacing w:val="-3"/>
                <w:sz w:val="23"/>
                <w:szCs w:val="23"/>
                <w:highlight w:val="none"/>
                <w14:textFill>
                  <w14:solidFill>
                    <w14:schemeClr w14:val="tx1"/>
                  </w14:solidFill>
                </w14:textFill>
              </w:rPr>
              <w:t>1.</w:t>
            </w:r>
            <w:r>
              <w:rPr>
                <w:rFonts w:ascii="宋体" w:hAnsi="宋体" w:eastAsia="宋体" w:cs="宋体"/>
                <w:color w:val="000000" w:themeColor="text1"/>
                <w:spacing w:val="-3"/>
                <w:sz w:val="23"/>
                <w:szCs w:val="23"/>
                <w:highlight w:val="none"/>
                <w14:textFill>
                  <w14:solidFill>
                    <w14:schemeClr w14:val="tx1"/>
                  </w14:solidFill>
                </w14:textFill>
              </w:rPr>
              <w:t xml:space="preserve"> </w:t>
            </w:r>
            <w:r>
              <w:rPr>
                <w:rFonts w:ascii="宋体" w:hAnsi="宋体" w:eastAsia="宋体" w:cs="宋体"/>
                <w:b/>
                <w:bCs/>
                <w:color w:val="000000" w:themeColor="text1"/>
                <w:spacing w:val="-3"/>
                <w:sz w:val="23"/>
                <w:szCs w:val="23"/>
                <w:highlight w:val="none"/>
                <w14:textFill>
                  <w14:solidFill>
                    <w14:schemeClr w14:val="tx1"/>
                  </w14:solidFill>
                </w14:textFill>
              </w:rPr>
              <w:t>《招标采购文件审批表》</w:t>
            </w:r>
            <w:r>
              <w:rPr>
                <w:rFonts w:hint="eastAsia" w:ascii="宋体" w:hAnsi="宋体" w:eastAsia="宋体" w:cs="宋体"/>
                <w:b/>
                <w:bCs/>
                <w:color w:val="000000" w:themeColor="text1"/>
                <w:spacing w:val="-3"/>
                <w:sz w:val="23"/>
                <w:szCs w:val="23"/>
                <w:highlight w:val="none"/>
                <w:lang w:eastAsia="zh-CN"/>
                <w14:textFill>
                  <w14:solidFill>
                    <w14:schemeClr w14:val="tx1"/>
                  </w14:solidFill>
                </w14:textFill>
              </w:rPr>
              <w:t>，</w:t>
            </w:r>
            <w:r>
              <w:rPr>
                <w:rFonts w:ascii="宋体" w:hAnsi="宋体" w:eastAsia="宋体" w:cs="宋体"/>
                <w:b/>
                <w:bCs/>
                <w:color w:val="000000" w:themeColor="text1"/>
                <w:spacing w:val="-3"/>
                <w:sz w:val="23"/>
                <w:szCs w:val="23"/>
                <w:highlight w:val="none"/>
                <w14:textFill>
                  <w14:solidFill>
                    <w14:schemeClr w14:val="tx1"/>
                  </w14:solidFill>
                </w14:textFill>
              </w:rPr>
              <w:t>各子公司根据公司分工自行编制；</w:t>
            </w:r>
          </w:p>
          <w:p w14:paraId="31EBDB1A">
            <w:pPr>
              <w:snapToGrid w:val="0"/>
              <w:spacing w:before="66" w:line="213" w:lineRule="auto"/>
              <w:ind w:left="0" w:leftChars="0" w:firstLine="230" w:firstLineChars="100"/>
              <w:jc w:val="both"/>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z w:val="23"/>
                <w:szCs w:val="23"/>
                <w:highlight w:val="none"/>
                <w14:textFill>
                  <w14:solidFill>
                    <w14:schemeClr w14:val="tx1"/>
                  </w14:solidFill>
                </w14:textFill>
              </w:rPr>
              <w:t>2.招标采购项目采购决策证明材料。</w:t>
            </w:r>
          </w:p>
        </w:tc>
      </w:tr>
    </w:tbl>
    <w:p w14:paraId="45367148">
      <w:pPr>
        <w:spacing w:before="23" w:line="219" w:lineRule="auto"/>
        <w:ind w:left="44"/>
        <w:rPr>
          <w:rFonts w:ascii="宋体" w:hAnsi="宋体" w:eastAsia="宋体" w:cs="宋体"/>
          <w:color w:val="000000" w:themeColor="text1"/>
          <w:sz w:val="23"/>
          <w:szCs w:val="23"/>
          <w:highlight w:val="none"/>
          <w14:textFill>
            <w14:solidFill>
              <w14:schemeClr w14:val="tx1"/>
            </w14:solidFill>
          </w14:textFill>
        </w:rPr>
      </w:pPr>
    </w:p>
    <w:p w14:paraId="0B075C6C">
      <w:pPr>
        <w:spacing w:before="23" w:line="219" w:lineRule="auto"/>
        <w:ind w:left="44"/>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z w:val="23"/>
          <w:szCs w:val="23"/>
          <w:highlight w:val="none"/>
          <w14:textFill>
            <w14:solidFill>
              <w14:schemeClr w14:val="tx1"/>
            </w14:solidFill>
          </w14:textFill>
        </w:rPr>
        <w:t>注：1.集团公司实施部门无印章的需部门</w:t>
      </w:r>
      <w:r>
        <w:rPr>
          <w:rFonts w:ascii="宋体" w:hAnsi="宋体" w:eastAsia="宋体" w:cs="宋体"/>
          <w:color w:val="000000" w:themeColor="text1"/>
          <w:spacing w:val="-1"/>
          <w:sz w:val="23"/>
          <w:szCs w:val="23"/>
          <w:highlight w:val="none"/>
          <w14:textFill>
            <w14:solidFill>
              <w14:schemeClr w14:val="tx1"/>
            </w14:solidFill>
          </w14:textFill>
        </w:rPr>
        <w:t>负责人签字。</w:t>
      </w:r>
    </w:p>
    <w:p w14:paraId="6742C5D2">
      <w:pPr>
        <w:spacing w:before="47" w:line="283" w:lineRule="auto"/>
        <w:ind w:left="84" w:right="136" w:firstLine="41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2.本表一式三份，</w:t>
      </w:r>
      <w:r>
        <w:rPr>
          <w:rFonts w:ascii="宋体" w:hAnsi="宋体" w:eastAsia="宋体" w:cs="宋体"/>
          <w:color w:val="000000" w:themeColor="text1"/>
          <w:spacing w:val="-56"/>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 xml:space="preserve">一份报集团公司招采管理部门， 一份报集团公司招采监督部门， </w:t>
      </w:r>
      <w:r>
        <w:rPr>
          <w:rFonts w:ascii="宋体" w:hAnsi="宋体" w:eastAsia="宋体" w:cs="宋体"/>
          <w:color w:val="000000" w:themeColor="text1"/>
          <w:spacing w:val="-1"/>
          <w:sz w:val="21"/>
          <w:szCs w:val="21"/>
          <w:highlight w:val="none"/>
          <w14:textFill>
            <w14:solidFill>
              <w14:schemeClr w14:val="tx1"/>
            </w14:solidFill>
          </w14:textFill>
        </w:rPr>
        <w:t>一份</w:t>
      </w:r>
      <w:r>
        <w:rPr>
          <w:rFonts w:ascii="宋体" w:hAnsi="宋体" w:eastAsia="宋体" w:cs="宋体"/>
          <w:color w:val="000000" w:themeColor="text1"/>
          <w:spacing w:val="5"/>
          <w:sz w:val="21"/>
          <w:szCs w:val="21"/>
          <w:highlight w:val="none"/>
          <w14:textFill>
            <w14:solidFill>
              <w14:schemeClr w14:val="tx1"/>
            </w14:solidFill>
          </w14:textFill>
        </w:rPr>
        <w:t>自留放入招采备案资料。</w:t>
      </w:r>
    </w:p>
    <w:p w14:paraId="33C2C61E">
      <w:pPr>
        <w:spacing w:line="283" w:lineRule="auto"/>
        <w:rPr>
          <w:rFonts w:ascii="宋体" w:hAnsi="宋体" w:eastAsia="宋体" w:cs="宋体"/>
          <w:color w:val="000000" w:themeColor="text1"/>
          <w:sz w:val="21"/>
          <w:szCs w:val="21"/>
          <w:highlight w:val="none"/>
          <w14:textFill>
            <w14:solidFill>
              <w14:schemeClr w14:val="tx1"/>
            </w14:solidFill>
          </w14:textFill>
        </w:rPr>
        <w:sectPr>
          <w:headerReference r:id="rId8" w:type="default"/>
          <w:footerReference r:id="rId9" w:type="default"/>
          <w:pgSz w:w="11900" w:h="16820"/>
          <w:pgMar w:top="1429" w:right="1534" w:bottom="1349" w:left="1494" w:header="0" w:footer="972" w:gutter="0"/>
          <w:pgNumType w:fmt="decimal"/>
          <w:cols w:space="720" w:num="1"/>
        </w:sectPr>
      </w:pPr>
    </w:p>
    <w:p w14:paraId="34A64F84">
      <w:pPr>
        <w:spacing w:before="60" w:line="203" w:lineRule="auto"/>
        <w:ind w:left="0" w:leftChars="0" w:firstLine="0" w:firstLineChars="0"/>
        <w:jc w:val="center"/>
        <w:rPr>
          <w:rFonts w:ascii="宋体" w:hAnsi="宋体" w:eastAsia="宋体" w:cs="宋体"/>
          <w:color w:val="000000" w:themeColor="text1"/>
          <w:sz w:val="44"/>
          <w:szCs w:val="44"/>
          <w:highlight w:val="none"/>
          <w14:textFill>
            <w14:solidFill>
              <w14:schemeClr w14:val="tx1"/>
            </w14:solidFill>
          </w14:textFill>
        </w:rPr>
      </w:pPr>
      <w:r>
        <w:rPr>
          <w:rFonts w:ascii="宋体" w:hAnsi="宋体" w:eastAsia="宋体" w:cs="宋体"/>
          <w:b/>
          <w:bCs/>
          <w:color w:val="000000" w:themeColor="text1"/>
          <w:spacing w:val="-4"/>
          <w:sz w:val="44"/>
          <w:szCs w:val="44"/>
          <w:highlight w:val="none"/>
          <w14:textFill>
            <w14:solidFill>
              <w14:schemeClr w14:val="tx1"/>
            </w14:solidFill>
          </w14:textFill>
        </w:rPr>
        <w:t>招标采购信息统计备案表</w:t>
      </w:r>
    </w:p>
    <w:tbl>
      <w:tblPr>
        <w:tblStyle w:val="38"/>
        <w:tblW w:w="88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81"/>
        <w:gridCol w:w="1384"/>
        <w:gridCol w:w="1865"/>
        <w:gridCol w:w="3260"/>
      </w:tblGrid>
      <w:tr w14:paraId="21C09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trPr>
        <w:tc>
          <w:tcPr>
            <w:tcW w:w="8890" w:type="dxa"/>
            <w:gridSpan w:val="4"/>
            <w:noWrap w:val="0"/>
            <w:vAlign w:val="center"/>
          </w:tcPr>
          <w:p w14:paraId="5A93FAAE">
            <w:pPr>
              <w:snapToGrid w:val="0"/>
              <w:spacing w:before="40" w:line="208" w:lineRule="auto"/>
              <w:ind w:firstLine="456" w:firstLineChars="200"/>
              <w:jc w:val="both"/>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1"/>
                <w:sz w:val="23"/>
                <w:szCs w:val="23"/>
                <w:highlight w:val="none"/>
                <w14:textFill>
                  <w14:solidFill>
                    <w14:schemeClr w14:val="tx1"/>
                  </w14:solidFill>
                </w14:textFill>
              </w:rPr>
              <w:t>项目名称：</w:t>
            </w:r>
            <w:r>
              <w:rPr>
                <w:rFonts w:hint="eastAsia" w:ascii="宋体" w:hAnsi="宋体" w:eastAsia="宋体" w:cs="宋体"/>
                <w:color w:val="000000" w:themeColor="text1"/>
                <w:spacing w:val="-1"/>
                <w:sz w:val="23"/>
                <w:szCs w:val="23"/>
                <w:highlight w:val="none"/>
                <w:lang w:val="en-US" w:eastAsia="zh-CN"/>
                <w14:textFill>
                  <w14:solidFill>
                    <w14:schemeClr w14:val="tx1"/>
                  </w14:solidFill>
                </w14:textFill>
              </w:rPr>
              <w:t>江苏省淮安市保安服务有限公司中央空调采购项目</w:t>
            </w:r>
          </w:p>
        </w:tc>
      </w:tr>
      <w:tr w14:paraId="620CC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8890" w:type="dxa"/>
            <w:gridSpan w:val="4"/>
            <w:noWrap w:val="0"/>
            <w:vAlign w:val="center"/>
          </w:tcPr>
          <w:p w14:paraId="73F20102">
            <w:pPr>
              <w:snapToGrid w:val="0"/>
              <w:spacing w:before="40" w:line="208" w:lineRule="auto"/>
              <w:ind w:firstLine="456" w:firstLineChars="200"/>
              <w:jc w:val="both"/>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1"/>
                <w:sz w:val="23"/>
                <w:szCs w:val="23"/>
                <w:highlight w:val="none"/>
                <w14:textFill>
                  <w14:solidFill>
                    <w14:schemeClr w14:val="tx1"/>
                  </w14:solidFill>
                </w14:textFill>
              </w:rPr>
              <w:t>项目实施单位：</w:t>
            </w:r>
            <w:r>
              <w:rPr>
                <w:rFonts w:hint="eastAsia" w:ascii="宋体" w:hAnsi="宋体" w:eastAsia="宋体" w:cs="宋体"/>
                <w:color w:val="000000" w:themeColor="text1"/>
                <w:spacing w:val="-1"/>
                <w:sz w:val="23"/>
                <w:szCs w:val="23"/>
                <w:highlight w:val="none"/>
                <w14:textFill>
                  <w14:solidFill>
                    <w14:schemeClr w14:val="tx1"/>
                  </w14:solidFill>
                </w14:textFill>
              </w:rPr>
              <w:t>江苏省淮安市保安服务有限公司</w:t>
            </w:r>
          </w:p>
        </w:tc>
      </w:tr>
      <w:tr w14:paraId="02660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2381" w:type="dxa"/>
            <w:noWrap w:val="0"/>
            <w:vAlign w:val="center"/>
          </w:tcPr>
          <w:p w14:paraId="0940B87A">
            <w:pPr>
              <w:snapToGrid w:val="0"/>
              <w:spacing w:before="79" w:line="219" w:lineRule="auto"/>
              <w:ind w:left="0" w:leftChars="0"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1"/>
                <w:sz w:val="23"/>
                <w:szCs w:val="23"/>
                <w:highlight w:val="none"/>
                <w14:textFill>
                  <w14:solidFill>
                    <w14:schemeClr w14:val="tx1"/>
                  </w14:solidFill>
                </w14:textFill>
              </w:rPr>
              <w:t>招标采购项目类型</w:t>
            </w:r>
          </w:p>
        </w:tc>
        <w:tc>
          <w:tcPr>
            <w:tcW w:w="6509" w:type="dxa"/>
            <w:gridSpan w:val="3"/>
            <w:noWrap w:val="0"/>
            <w:vAlign w:val="center"/>
          </w:tcPr>
          <w:p w14:paraId="6A848522">
            <w:pPr>
              <w:snapToGrid w:val="0"/>
              <w:spacing w:before="60" w:line="226" w:lineRule="auto"/>
              <w:ind w:left="0" w:leftChars="0"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3"/>
                <w:sz w:val="23"/>
                <w:szCs w:val="23"/>
                <w:highlight w:val="none"/>
                <w14:textFill>
                  <w14:solidFill>
                    <w14:schemeClr w14:val="tx1"/>
                  </w14:solidFill>
                </w14:textFill>
              </w:rPr>
              <w:t>□工程类</w:t>
            </w:r>
            <w:r>
              <w:rPr>
                <w:rFonts w:ascii="宋体" w:hAnsi="宋体" w:eastAsia="宋体" w:cs="宋体"/>
                <w:color w:val="000000" w:themeColor="text1"/>
                <w:spacing w:val="10"/>
                <w:sz w:val="23"/>
                <w:szCs w:val="23"/>
                <w:highlight w:val="none"/>
                <w14:textFill>
                  <w14:solidFill>
                    <w14:schemeClr w14:val="tx1"/>
                  </w14:solidFill>
                </w14:textFill>
              </w:rPr>
              <w:t xml:space="preserve">    </w:t>
            </w:r>
            <w:r>
              <w:rPr>
                <w:rFonts w:ascii="宋体" w:hAnsi="宋体" w:eastAsia="宋体" w:cs="宋体"/>
                <w:color w:val="000000" w:themeColor="text1"/>
                <w:spacing w:val="-3"/>
                <w:sz w:val="23"/>
                <w:szCs w:val="23"/>
                <w:highlight w:val="none"/>
                <w14:textFill>
                  <w14:solidFill>
                    <w14:schemeClr w14:val="tx1"/>
                  </w14:solidFill>
                </w14:textFill>
              </w:rPr>
              <w:t>口服务类</w:t>
            </w:r>
            <w:r>
              <w:rPr>
                <w:rFonts w:ascii="宋体" w:hAnsi="宋体" w:eastAsia="宋体" w:cs="宋体"/>
                <w:color w:val="000000" w:themeColor="text1"/>
                <w:spacing w:val="18"/>
                <w:sz w:val="23"/>
                <w:szCs w:val="23"/>
                <w:highlight w:val="none"/>
                <w14:textFill>
                  <w14:solidFill>
                    <w14:schemeClr w14:val="tx1"/>
                  </w14:solidFill>
                </w14:textFill>
              </w:rPr>
              <w:t xml:space="preserve">   </w:t>
            </w:r>
            <w:r>
              <w:rPr>
                <w:rFonts w:hint="eastAsia" w:ascii="宋体" w:hAnsi="宋体" w:eastAsia="宋体" w:cs="宋体"/>
                <w:color w:val="000000" w:themeColor="text1"/>
                <w:spacing w:val="-3"/>
                <w:sz w:val="23"/>
                <w:szCs w:val="23"/>
                <w:highlight w:val="none"/>
                <w:lang w:eastAsia="zh-CN"/>
                <w14:textFill>
                  <w14:solidFill>
                    <w14:schemeClr w14:val="tx1"/>
                  </w14:solidFill>
                </w14:textFill>
              </w:rPr>
              <w:t>☑</w:t>
            </w:r>
            <w:r>
              <w:rPr>
                <w:rFonts w:ascii="宋体" w:hAnsi="宋体" w:eastAsia="宋体" w:cs="宋体"/>
                <w:color w:val="000000" w:themeColor="text1"/>
                <w:spacing w:val="-3"/>
                <w:sz w:val="23"/>
                <w:szCs w:val="23"/>
                <w:highlight w:val="none"/>
                <w14:textFill>
                  <w14:solidFill>
                    <w14:schemeClr w14:val="tx1"/>
                  </w14:solidFill>
                </w14:textFill>
              </w:rPr>
              <w:t>货物类</w:t>
            </w:r>
          </w:p>
        </w:tc>
      </w:tr>
      <w:tr w14:paraId="34316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2381" w:type="dxa"/>
            <w:noWrap w:val="0"/>
            <w:vAlign w:val="center"/>
          </w:tcPr>
          <w:p w14:paraId="5BC49A3F">
            <w:pPr>
              <w:snapToGrid w:val="0"/>
              <w:spacing w:before="75" w:line="219" w:lineRule="auto"/>
              <w:ind w:left="0" w:leftChars="0"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1"/>
                <w:sz w:val="23"/>
                <w:szCs w:val="23"/>
                <w:highlight w:val="none"/>
                <w14:textFill>
                  <w14:solidFill>
                    <w14:schemeClr w14:val="tx1"/>
                  </w14:solidFill>
                </w14:textFill>
              </w:rPr>
              <w:t>招标采购范围及规模</w:t>
            </w:r>
          </w:p>
        </w:tc>
        <w:tc>
          <w:tcPr>
            <w:tcW w:w="6509" w:type="dxa"/>
            <w:gridSpan w:val="3"/>
            <w:noWrap w:val="0"/>
            <w:vAlign w:val="center"/>
          </w:tcPr>
          <w:p w14:paraId="0CCD81BB">
            <w:pPr>
              <w:pStyle w:val="48"/>
              <w:snapToGrid w:val="0"/>
              <w:ind w:left="0" w:leftChars="0" w:firstLine="0" w:firstLineChars="0"/>
              <w:jc w:val="center"/>
              <w:rPr>
                <w:color w:val="000000" w:themeColor="text1"/>
                <w:highlight w:val="none"/>
                <w14:textFill>
                  <w14:solidFill>
                    <w14:schemeClr w14:val="tx1"/>
                  </w14:solidFill>
                </w14:textFill>
              </w:rPr>
            </w:pPr>
            <w:r>
              <w:rPr>
                <w:rFonts w:hint="eastAsia" w:ascii="宋体" w:hAnsi="宋体" w:eastAsia="宋体" w:cs="宋体"/>
                <w:color w:val="000000" w:themeColor="text1"/>
                <w:spacing w:val="-1"/>
                <w:sz w:val="23"/>
                <w:szCs w:val="23"/>
                <w:highlight w:val="none"/>
                <w:lang w:val="en-US" w:eastAsia="zh-CN" w:bidi="ar-SA"/>
                <w14:textFill>
                  <w14:solidFill>
                    <w14:schemeClr w14:val="tx1"/>
                  </w14:solidFill>
                </w14:textFill>
              </w:rPr>
              <w:t>详见采购需求</w:t>
            </w:r>
          </w:p>
        </w:tc>
      </w:tr>
      <w:tr w14:paraId="6E994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2381" w:type="dxa"/>
            <w:noWrap w:val="0"/>
            <w:vAlign w:val="center"/>
          </w:tcPr>
          <w:p w14:paraId="4BC8C160">
            <w:pPr>
              <w:snapToGrid w:val="0"/>
              <w:spacing w:before="40" w:line="218" w:lineRule="auto"/>
              <w:ind w:left="0" w:leftChars="0" w:firstLine="0" w:firstLineChars="0"/>
              <w:jc w:val="center"/>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2"/>
                <w:sz w:val="23"/>
                <w:szCs w:val="23"/>
                <w:highlight w:val="none"/>
                <w14:textFill>
                  <w14:solidFill>
                    <w14:schemeClr w14:val="tx1"/>
                  </w14:solidFill>
                </w14:textFill>
              </w:rPr>
              <w:t>合同估算价</w:t>
            </w:r>
          </w:p>
          <w:p w14:paraId="7CB791CA">
            <w:pPr>
              <w:snapToGrid w:val="0"/>
              <w:spacing w:before="39" w:line="215" w:lineRule="auto"/>
              <w:ind w:left="0" w:leftChars="0"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pacing w:val="5"/>
                <w:sz w:val="23"/>
                <w:szCs w:val="23"/>
                <w:highlight w:val="none"/>
                <w:lang w:eastAsia="zh-CN"/>
                <w14:textFill>
                  <w14:solidFill>
                    <w14:schemeClr w14:val="tx1"/>
                  </w14:solidFill>
                </w14:textFill>
              </w:rPr>
              <w:t>（</w:t>
            </w:r>
            <w:r>
              <w:rPr>
                <w:rFonts w:ascii="宋体" w:hAnsi="宋体" w:eastAsia="宋体" w:cs="宋体"/>
                <w:color w:val="000000" w:themeColor="text1"/>
                <w:spacing w:val="5"/>
                <w:sz w:val="23"/>
                <w:szCs w:val="23"/>
                <w:highlight w:val="none"/>
                <w14:textFill>
                  <w14:solidFill>
                    <w14:schemeClr w14:val="tx1"/>
                  </w14:solidFill>
                </w14:textFill>
              </w:rPr>
              <w:t>控制价/最高限价</w:t>
            </w:r>
            <w:r>
              <w:rPr>
                <w:rFonts w:hint="eastAsia" w:ascii="宋体" w:hAnsi="宋体" w:eastAsia="宋体" w:cs="宋体"/>
                <w:color w:val="000000" w:themeColor="text1"/>
                <w:spacing w:val="5"/>
                <w:sz w:val="23"/>
                <w:szCs w:val="23"/>
                <w:highlight w:val="none"/>
                <w:lang w:eastAsia="zh-CN"/>
                <w14:textFill>
                  <w14:solidFill>
                    <w14:schemeClr w14:val="tx1"/>
                  </w14:solidFill>
                </w14:textFill>
              </w:rPr>
              <w:t>）</w:t>
            </w:r>
          </w:p>
        </w:tc>
        <w:tc>
          <w:tcPr>
            <w:tcW w:w="6509" w:type="dxa"/>
            <w:gridSpan w:val="3"/>
            <w:noWrap w:val="0"/>
            <w:vAlign w:val="center"/>
          </w:tcPr>
          <w:p w14:paraId="1E25EC07">
            <w:pPr>
              <w:pStyle w:val="48"/>
              <w:snapToGrid w:val="0"/>
              <w:ind w:left="0" w:leftChars="0" w:firstLine="0" w:firstLineChars="0"/>
              <w:jc w:val="center"/>
              <w:rPr>
                <w:color w:val="000000" w:themeColor="text1"/>
                <w:highlight w:val="none"/>
                <w14:textFill>
                  <w14:solidFill>
                    <w14:schemeClr w14:val="tx1"/>
                  </w14:solidFill>
                </w14:textFill>
              </w:rPr>
            </w:pPr>
          </w:p>
        </w:tc>
      </w:tr>
      <w:tr w14:paraId="61825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381" w:type="dxa"/>
            <w:noWrap w:val="0"/>
            <w:vAlign w:val="center"/>
          </w:tcPr>
          <w:p w14:paraId="23A12603">
            <w:pPr>
              <w:snapToGrid w:val="0"/>
              <w:spacing w:before="44" w:line="205" w:lineRule="auto"/>
              <w:ind w:left="0" w:leftChars="0"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2"/>
                <w:sz w:val="23"/>
                <w:szCs w:val="23"/>
                <w:highlight w:val="none"/>
                <w14:textFill>
                  <w14:solidFill>
                    <w14:schemeClr w14:val="tx1"/>
                  </w14:solidFill>
                </w14:textFill>
              </w:rPr>
              <w:t>合同履行期限</w:t>
            </w:r>
          </w:p>
        </w:tc>
        <w:tc>
          <w:tcPr>
            <w:tcW w:w="6509" w:type="dxa"/>
            <w:gridSpan w:val="3"/>
            <w:noWrap w:val="0"/>
            <w:vAlign w:val="center"/>
          </w:tcPr>
          <w:p w14:paraId="1DFFE48C">
            <w:pPr>
              <w:pStyle w:val="48"/>
              <w:snapToGrid w:val="0"/>
              <w:ind w:left="0" w:leftChars="0" w:firstLine="0" w:firstLineChars="0"/>
              <w:jc w:val="center"/>
              <w:rPr>
                <w:color w:val="000000" w:themeColor="text1"/>
                <w:highlight w:val="none"/>
                <w14:textFill>
                  <w14:solidFill>
                    <w14:schemeClr w14:val="tx1"/>
                  </w14:solidFill>
                </w14:textFill>
              </w:rPr>
            </w:pPr>
          </w:p>
        </w:tc>
      </w:tr>
      <w:tr w14:paraId="2A8E26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2" w:hRule="atLeast"/>
        </w:trPr>
        <w:tc>
          <w:tcPr>
            <w:tcW w:w="2381" w:type="dxa"/>
            <w:noWrap w:val="0"/>
            <w:vAlign w:val="center"/>
          </w:tcPr>
          <w:p w14:paraId="7FB6EFDB">
            <w:pPr>
              <w:snapToGrid w:val="0"/>
              <w:spacing w:before="75" w:line="219" w:lineRule="auto"/>
              <w:ind w:left="0" w:leftChars="0"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2"/>
                <w:sz w:val="23"/>
                <w:szCs w:val="23"/>
                <w:highlight w:val="none"/>
                <w14:textFill>
                  <w14:solidFill>
                    <w14:schemeClr w14:val="tx1"/>
                  </w14:solidFill>
                </w14:textFill>
              </w:rPr>
              <w:t>招标采购方式</w:t>
            </w:r>
          </w:p>
        </w:tc>
        <w:tc>
          <w:tcPr>
            <w:tcW w:w="6509" w:type="dxa"/>
            <w:gridSpan w:val="3"/>
            <w:noWrap w:val="0"/>
            <w:vAlign w:val="center"/>
          </w:tcPr>
          <w:p w14:paraId="22622963">
            <w:pPr>
              <w:snapToGrid w:val="0"/>
              <w:spacing w:before="63" w:line="216" w:lineRule="auto"/>
              <w:ind w:left="0" w:leftChars="0" w:firstLine="0" w:firstLineChars="0"/>
              <w:jc w:val="both"/>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pacing w:val="3"/>
                <w:position w:val="1"/>
                <w:sz w:val="23"/>
                <w:szCs w:val="23"/>
                <w:highlight w:val="none"/>
                <w14:textFill>
                  <w14:solidFill>
                    <w14:schemeClr w14:val="tx1"/>
                  </w14:solidFill>
                </w14:textFill>
              </w:rPr>
              <w:t>1.</w:t>
            </w:r>
            <w:r>
              <w:rPr>
                <w:rFonts w:ascii="宋体" w:hAnsi="宋体" w:eastAsia="宋体" w:cs="宋体"/>
                <w:color w:val="000000" w:themeColor="text1"/>
                <w:spacing w:val="-76"/>
                <w:position w:val="1"/>
                <w:sz w:val="23"/>
                <w:szCs w:val="23"/>
                <w:highlight w:val="none"/>
                <w14:textFill>
                  <w14:solidFill>
                    <w14:schemeClr w14:val="tx1"/>
                  </w14:solidFill>
                </w14:textFill>
              </w:rPr>
              <w:t xml:space="preserve"> </w:t>
            </w:r>
            <w:r>
              <w:rPr>
                <w:rFonts w:hint="eastAsia" w:ascii="宋体" w:hAnsi="宋体" w:eastAsia="宋体" w:cs="宋体"/>
                <w:color w:val="000000" w:themeColor="text1"/>
                <w:spacing w:val="3"/>
                <w:position w:val="1"/>
                <w:sz w:val="23"/>
                <w:szCs w:val="23"/>
                <w:highlight w:val="none"/>
                <w:lang w:eastAsia="zh-CN"/>
                <w14:textFill>
                  <w14:solidFill>
                    <w14:schemeClr w14:val="tx1"/>
                  </w14:solidFill>
                </w14:textFill>
              </w:rPr>
              <w:t>☑</w:t>
            </w:r>
            <w:r>
              <w:rPr>
                <w:rFonts w:ascii="宋体" w:hAnsi="宋体" w:eastAsia="宋体" w:cs="宋体"/>
                <w:color w:val="000000" w:themeColor="text1"/>
                <w:spacing w:val="3"/>
                <w:position w:val="1"/>
                <w:sz w:val="23"/>
                <w:szCs w:val="23"/>
                <w:highlight w:val="none"/>
                <w14:textFill>
                  <w14:solidFill>
                    <w14:schemeClr w14:val="tx1"/>
                  </w14:solidFill>
                </w14:textFill>
              </w:rPr>
              <w:t>公开招标</w:t>
            </w:r>
            <w:r>
              <w:rPr>
                <w:rFonts w:ascii="宋体" w:hAnsi="宋体" w:eastAsia="宋体" w:cs="宋体"/>
                <w:color w:val="000000" w:themeColor="text1"/>
                <w:spacing w:val="3"/>
                <w:sz w:val="23"/>
                <w:szCs w:val="23"/>
                <w:highlight w:val="none"/>
                <w14:textFill>
                  <w14:solidFill>
                    <w14:schemeClr w14:val="tx1"/>
                  </w14:solidFill>
                </w14:textFill>
              </w:rPr>
              <w:t>(</w:t>
            </w:r>
            <w:r>
              <w:rPr>
                <w:rFonts w:hint="eastAsia" w:ascii="宋体" w:hAnsi="宋体" w:eastAsia="宋体" w:cs="宋体"/>
                <w:color w:val="000000" w:themeColor="text1"/>
                <w:spacing w:val="3"/>
                <w:sz w:val="23"/>
                <w:szCs w:val="23"/>
                <w:highlight w:val="none"/>
                <w:lang w:eastAsia="zh-CN"/>
                <w14:textFill>
                  <w14:solidFill>
                    <w14:schemeClr w14:val="tx1"/>
                  </w14:solidFill>
                </w14:textFill>
              </w:rPr>
              <w:t>□</w:t>
            </w:r>
            <w:r>
              <w:rPr>
                <w:rFonts w:ascii="宋体" w:hAnsi="宋体" w:eastAsia="宋体" w:cs="宋体"/>
                <w:color w:val="000000" w:themeColor="text1"/>
                <w:spacing w:val="3"/>
                <w:sz w:val="23"/>
                <w:szCs w:val="23"/>
                <w:highlight w:val="none"/>
                <w14:textFill>
                  <w14:solidFill>
                    <w14:schemeClr w14:val="tx1"/>
                  </w14:solidFill>
                </w14:textFill>
              </w:rPr>
              <w:t>询比采购</w:t>
            </w:r>
            <w:r>
              <w:rPr>
                <w:rFonts w:ascii="宋体" w:hAnsi="宋体" w:eastAsia="宋体" w:cs="宋体"/>
                <w:color w:val="000000" w:themeColor="text1"/>
                <w:spacing w:val="53"/>
                <w:sz w:val="23"/>
                <w:szCs w:val="23"/>
                <w:highlight w:val="none"/>
                <w14:textFill>
                  <w14:solidFill>
                    <w14:schemeClr w14:val="tx1"/>
                  </w14:solidFill>
                </w14:textFill>
              </w:rPr>
              <w:t xml:space="preserve"> </w:t>
            </w:r>
            <w:r>
              <w:rPr>
                <w:rFonts w:ascii="宋体" w:hAnsi="宋体" w:eastAsia="宋体" w:cs="宋体"/>
                <w:color w:val="000000" w:themeColor="text1"/>
                <w:spacing w:val="3"/>
                <w:position w:val="-1"/>
                <w:sz w:val="23"/>
                <w:szCs w:val="23"/>
                <w:highlight w:val="none"/>
                <w14:textFill>
                  <w14:solidFill>
                    <w14:schemeClr w14:val="tx1"/>
                  </w14:solidFill>
                </w14:textFill>
              </w:rPr>
              <w:t xml:space="preserve">□竞价采购    </w:t>
            </w:r>
            <w:r>
              <w:rPr>
                <w:rFonts w:hint="eastAsia" w:ascii="宋体" w:hAnsi="宋体" w:eastAsia="宋体" w:cs="宋体"/>
                <w:color w:val="000000" w:themeColor="text1"/>
                <w:spacing w:val="3"/>
                <w:sz w:val="23"/>
                <w:szCs w:val="23"/>
                <w:highlight w:val="none"/>
                <w:lang w:eastAsia="zh-CN"/>
                <w14:textFill>
                  <w14:solidFill>
                    <w14:schemeClr w14:val="tx1"/>
                  </w14:solidFill>
                </w14:textFill>
              </w:rPr>
              <w:t>☑</w:t>
            </w:r>
            <w:r>
              <w:rPr>
                <w:rFonts w:ascii="宋体" w:hAnsi="宋体" w:eastAsia="宋体" w:cs="宋体"/>
                <w:color w:val="000000" w:themeColor="text1"/>
                <w:spacing w:val="3"/>
                <w:sz w:val="23"/>
                <w:szCs w:val="23"/>
                <w:highlight w:val="none"/>
                <w14:textFill>
                  <w14:solidFill>
                    <w14:schemeClr w14:val="tx1"/>
                  </w14:solidFill>
                </w14:textFill>
              </w:rPr>
              <w:t>谈判</w:t>
            </w:r>
            <w:r>
              <w:rPr>
                <w:rFonts w:ascii="宋体" w:hAnsi="宋体" w:eastAsia="宋体" w:cs="宋体"/>
                <w:color w:val="000000" w:themeColor="text1"/>
                <w:spacing w:val="2"/>
                <w:sz w:val="23"/>
                <w:szCs w:val="23"/>
                <w:highlight w:val="none"/>
                <w14:textFill>
                  <w14:solidFill>
                    <w14:schemeClr w14:val="tx1"/>
                  </w14:solidFill>
                </w14:textFill>
              </w:rPr>
              <w:t>采购</w:t>
            </w:r>
            <w:r>
              <w:rPr>
                <w:rFonts w:hint="eastAsia" w:ascii="宋体" w:hAnsi="宋体" w:eastAsia="宋体" w:cs="宋体"/>
                <w:color w:val="000000" w:themeColor="text1"/>
                <w:spacing w:val="2"/>
                <w:sz w:val="23"/>
                <w:szCs w:val="23"/>
                <w:highlight w:val="none"/>
                <w:lang w:eastAsia="zh-CN"/>
                <w14:textFill>
                  <w14:solidFill>
                    <w14:schemeClr w14:val="tx1"/>
                  </w14:solidFill>
                </w14:textFill>
              </w:rPr>
              <w:t>）</w:t>
            </w:r>
          </w:p>
          <w:p w14:paraId="2E57F875">
            <w:pPr>
              <w:snapToGrid w:val="0"/>
              <w:spacing w:line="224" w:lineRule="auto"/>
              <w:ind w:left="0" w:leftChars="0" w:firstLine="0" w:firstLineChars="0"/>
              <w:jc w:val="both"/>
              <w:rPr>
                <w:rFonts w:ascii="宋体" w:hAnsi="宋体" w:eastAsia="宋体" w:cs="宋体"/>
                <w:color w:val="000000" w:themeColor="text1"/>
                <w:sz w:val="23"/>
                <w:szCs w:val="23"/>
                <w:highlight w:val="none"/>
                <w14:textFill>
                  <w14:solidFill>
                    <w14:schemeClr w14:val="tx1"/>
                  </w14:solidFill>
                </w14:textFill>
              </w:rPr>
            </w:pPr>
            <w:r>
              <w:rPr>
                <w:rFonts w:ascii="宋体" w:hAnsi="宋体" w:eastAsia="宋体" w:cs="宋体"/>
                <w:color w:val="000000" w:themeColor="text1"/>
                <w:sz w:val="23"/>
                <w:szCs w:val="23"/>
                <w:highlight w:val="none"/>
                <w14:textFill>
                  <w14:solidFill>
                    <w14:schemeClr w14:val="tx1"/>
                  </w14:solidFill>
                </w14:textFill>
              </w:rPr>
              <w:t>2.</w:t>
            </w:r>
            <w:r>
              <w:rPr>
                <w:rFonts w:ascii="宋体" w:hAnsi="宋体" w:eastAsia="宋体" w:cs="宋体"/>
                <w:color w:val="000000" w:themeColor="text1"/>
                <w:spacing w:val="-68"/>
                <w:sz w:val="23"/>
                <w:szCs w:val="23"/>
                <w:highlight w:val="none"/>
                <w14:textFill>
                  <w14:solidFill>
                    <w14:schemeClr w14:val="tx1"/>
                  </w14:solidFill>
                </w14:textFill>
              </w:rPr>
              <w:t xml:space="preserve"> </w:t>
            </w:r>
            <w:r>
              <w:rPr>
                <w:rFonts w:ascii="宋体" w:hAnsi="宋体" w:eastAsia="宋体" w:cs="宋体"/>
                <w:color w:val="000000" w:themeColor="text1"/>
                <w:sz w:val="23"/>
                <w:szCs w:val="23"/>
                <w:highlight w:val="none"/>
                <w14:textFill>
                  <w14:solidFill>
                    <w14:schemeClr w14:val="tx1"/>
                  </w14:solidFill>
                </w14:textFill>
              </w:rPr>
              <w:t>□邀请招标</w:t>
            </w:r>
            <w:r>
              <w:rPr>
                <w:rFonts w:hint="eastAsia" w:ascii="宋体" w:hAnsi="宋体" w:eastAsia="宋体" w:cs="宋体"/>
                <w:color w:val="000000" w:themeColor="text1"/>
                <w:spacing w:val="106"/>
                <w:sz w:val="23"/>
                <w:szCs w:val="23"/>
                <w:highlight w:val="none"/>
                <w:lang w:eastAsia="zh-CN"/>
                <w14:textFill>
                  <w14:solidFill>
                    <w14:schemeClr w14:val="tx1"/>
                  </w14:solidFill>
                </w14:textFill>
              </w:rPr>
              <w:t>（</w:t>
            </w:r>
            <w:r>
              <w:rPr>
                <w:rFonts w:ascii="宋体" w:hAnsi="宋体" w:eastAsia="宋体" w:cs="宋体"/>
                <w:color w:val="000000" w:themeColor="text1"/>
                <w:position w:val="-1"/>
                <w:sz w:val="23"/>
                <w:szCs w:val="23"/>
                <w:highlight w:val="none"/>
                <w14:textFill>
                  <w14:solidFill>
                    <w14:schemeClr w14:val="tx1"/>
                  </w14:solidFill>
                </w14:textFill>
              </w:rPr>
              <w:t>口询比采购□竞价采购</w:t>
            </w:r>
            <w:r>
              <w:rPr>
                <w:rFonts w:ascii="宋体" w:hAnsi="宋体" w:eastAsia="宋体" w:cs="宋体"/>
                <w:color w:val="000000" w:themeColor="text1"/>
                <w:spacing w:val="22"/>
                <w:position w:val="-1"/>
                <w:sz w:val="23"/>
                <w:szCs w:val="23"/>
                <w:highlight w:val="none"/>
                <w14:textFill>
                  <w14:solidFill>
                    <w14:schemeClr w14:val="tx1"/>
                  </w14:solidFill>
                </w14:textFill>
              </w:rPr>
              <w:t xml:space="preserve">     </w:t>
            </w:r>
            <w:r>
              <w:rPr>
                <w:rFonts w:hint="eastAsia" w:ascii="MS Gothic" w:hAnsi="MS Gothic" w:eastAsia="宋体" w:cs="MS Gothic"/>
                <w:color w:val="000000" w:themeColor="text1"/>
                <w:position w:val="2"/>
                <w:sz w:val="23"/>
                <w:szCs w:val="23"/>
                <w:highlight w:val="none"/>
                <w:lang w:eastAsia="zh-CN"/>
                <w14:textFill>
                  <w14:solidFill>
                    <w14:schemeClr w14:val="tx1"/>
                  </w14:solidFill>
                </w14:textFill>
              </w:rPr>
              <w:t>□</w:t>
            </w:r>
            <w:r>
              <w:rPr>
                <w:rFonts w:ascii="宋体" w:hAnsi="宋体" w:eastAsia="宋体" w:cs="宋体"/>
                <w:color w:val="000000" w:themeColor="text1"/>
                <w:position w:val="2"/>
                <w:sz w:val="23"/>
                <w:szCs w:val="23"/>
                <w:highlight w:val="none"/>
                <w14:textFill>
                  <w14:solidFill>
                    <w14:schemeClr w14:val="tx1"/>
                  </w14:solidFill>
                </w14:textFill>
              </w:rPr>
              <w:t>谈判采购</w:t>
            </w:r>
            <w:r>
              <w:rPr>
                <w:rFonts w:hint="eastAsia" w:ascii="宋体" w:hAnsi="宋体" w:eastAsia="宋体" w:cs="宋体"/>
                <w:color w:val="000000" w:themeColor="text1"/>
                <w:position w:val="2"/>
                <w:sz w:val="23"/>
                <w:szCs w:val="23"/>
                <w:highlight w:val="none"/>
                <w:lang w:eastAsia="zh-CN"/>
                <w14:textFill>
                  <w14:solidFill>
                    <w14:schemeClr w14:val="tx1"/>
                  </w14:solidFill>
                </w14:textFill>
              </w:rPr>
              <w:t>）</w:t>
            </w:r>
          </w:p>
          <w:p w14:paraId="44249D0A">
            <w:pPr>
              <w:snapToGrid w:val="0"/>
              <w:spacing w:line="218" w:lineRule="auto"/>
              <w:ind w:left="0" w:leftChars="0" w:firstLine="0" w:firstLineChars="0"/>
              <w:jc w:val="both"/>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4"/>
                <w:sz w:val="23"/>
                <w:szCs w:val="23"/>
                <w:highlight w:val="none"/>
                <w14:textFill>
                  <w14:solidFill>
                    <w14:schemeClr w14:val="tx1"/>
                  </w14:solidFill>
                </w14:textFill>
              </w:rPr>
              <w:t>3.</w:t>
            </w:r>
            <w:r>
              <w:rPr>
                <w:rFonts w:ascii="宋体" w:hAnsi="宋体" w:eastAsia="宋体" w:cs="宋体"/>
                <w:color w:val="000000" w:themeColor="text1"/>
                <w:spacing w:val="-74"/>
                <w:sz w:val="23"/>
                <w:szCs w:val="23"/>
                <w:highlight w:val="none"/>
                <w14:textFill>
                  <w14:solidFill>
                    <w14:schemeClr w14:val="tx1"/>
                  </w14:solidFill>
                </w14:textFill>
              </w:rPr>
              <w:t xml:space="preserve"> </w:t>
            </w:r>
            <w:r>
              <w:rPr>
                <w:rFonts w:ascii="宋体" w:hAnsi="宋体" w:eastAsia="宋体" w:cs="宋体"/>
                <w:color w:val="000000" w:themeColor="text1"/>
                <w:spacing w:val="-4"/>
                <w:sz w:val="23"/>
                <w:szCs w:val="23"/>
                <w:highlight w:val="none"/>
                <w14:textFill>
                  <w14:solidFill>
                    <w14:schemeClr w14:val="tx1"/>
                  </w14:solidFill>
                </w14:textFill>
              </w:rPr>
              <w:t>□直接采购</w:t>
            </w:r>
            <w:r>
              <w:rPr>
                <w:rFonts w:hint="eastAsia" w:ascii="宋体" w:hAnsi="宋体" w:eastAsia="宋体" w:cs="宋体"/>
                <w:color w:val="000000" w:themeColor="text1"/>
                <w:spacing w:val="-4"/>
                <w:sz w:val="23"/>
                <w:szCs w:val="23"/>
                <w:highlight w:val="none"/>
                <w:lang w:val="en-US" w:eastAsia="zh-CN"/>
                <w14:textFill>
                  <w14:solidFill>
                    <w14:schemeClr w14:val="tx1"/>
                  </w14:solidFill>
                </w14:textFill>
              </w:rPr>
              <w:t xml:space="preserve">          </w:t>
            </w:r>
            <w:r>
              <w:rPr>
                <w:rFonts w:ascii="宋体" w:hAnsi="宋体" w:eastAsia="宋体" w:cs="宋体"/>
                <w:color w:val="000000" w:themeColor="text1"/>
                <w:spacing w:val="-3"/>
                <w:sz w:val="23"/>
                <w:szCs w:val="23"/>
                <w:highlight w:val="none"/>
                <w14:textFill>
                  <w14:solidFill>
                    <w14:schemeClr w14:val="tx1"/>
                  </w14:solidFill>
                </w14:textFill>
              </w:rPr>
              <w:t>4.</w:t>
            </w:r>
            <w:r>
              <w:rPr>
                <w:rFonts w:ascii="宋体" w:hAnsi="宋体" w:eastAsia="宋体" w:cs="宋体"/>
                <w:color w:val="000000" w:themeColor="text1"/>
                <w:spacing w:val="-78"/>
                <w:sz w:val="23"/>
                <w:szCs w:val="23"/>
                <w:highlight w:val="none"/>
                <w14:textFill>
                  <w14:solidFill>
                    <w14:schemeClr w14:val="tx1"/>
                  </w14:solidFill>
                </w14:textFill>
              </w:rPr>
              <w:t xml:space="preserve"> </w:t>
            </w:r>
            <w:r>
              <w:rPr>
                <w:rFonts w:ascii="宋体" w:hAnsi="宋体" w:eastAsia="宋体" w:cs="宋体"/>
                <w:color w:val="000000" w:themeColor="text1"/>
                <w:spacing w:val="-3"/>
                <w:sz w:val="23"/>
                <w:szCs w:val="23"/>
                <w:highlight w:val="none"/>
                <w14:textFill>
                  <w14:solidFill>
                    <w14:schemeClr w14:val="tx1"/>
                  </w14:solidFill>
                </w14:textFill>
              </w:rPr>
              <w:t>□中介超市</w:t>
            </w:r>
          </w:p>
        </w:tc>
      </w:tr>
      <w:tr w14:paraId="5A4C8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2381" w:type="dxa"/>
            <w:noWrap w:val="0"/>
            <w:vAlign w:val="center"/>
          </w:tcPr>
          <w:p w14:paraId="2C9F6AF6">
            <w:pPr>
              <w:snapToGrid w:val="0"/>
              <w:spacing w:before="202" w:line="219" w:lineRule="auto"/>
              <w:ind w:left="0" w:leftChars="0"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1"/>
                <w:sz w:val="23"/>
                <w:szCs w:val="23"/>
                <w:highlight w:val="none"/>
                <w14:textFill>
                  <w14:solidFill>
                    <w14:schemeClr w14:val="tx1"/>
                  </w14:solidFill>
                </w14:textFill>
              </w:rPr>
              <w:t>是否采用公开形式</w:t>
            </w:r>
          </w:p>
        </w:tc>
        <w:tc>
          <w:tcPr>
            <w:tcW w:w="1384" w:type="dxa"/>
            <w:noWrap w:val="0"/>
            <w:vAlign w:val="center"/>
          </w:tcPr>
          <w:p w14:paraId="539CB2D9">
            <w:pPr>
              <w:snapToGrid w:val="0"/>
              <w:spacing w:before="205" w:line="220" w:lineRule="auto"/>
              <w:ind w:left="0" w:leftChars="0"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pacing w:val="4"/>
                <w:sz w:val="23"/>
                <w:szCs w:val="23"/>
                <w:highlight w:val="none"/>
                <w:lang w:eastAsia="zh-CN"/>
                <w14:textFill>
                  <w14:solidFill>
                    <w14:schemeClr w14:val="tx1"/>
                  </w14:solidFill>
                </w14:textFill>
              </w:rPr>
              <w:t>☑</w:t>
            </w:r>
            <w:r>
              <w:rPr>
                <w:rFonts w:ascii="宋体" w:hAnsi="宋体" w:eastAsia="宋体" w:cs="宋体"/>
                <w:color w:val="000000" w:themeColor="text1"/>
                <w:spacing w:val="4"/>
                <w:sz w:val="23"/>
                <w:szCs w:val="23"/>
                <w:highlight w:val="none"/>
                <w14:textFill>
                  <w14:solidFill>
                    <w14:schemeClr w14:val="tx1"/>
                  </w14:solidFill>
                </w14:textFill>
              </w:rPr>
              <w:t>是□否</w:t>
            </w:r>
          </w:p>
        </w:tc>
        <w:tc>
          <w:tcPr>
            <w:tcW w:w="1865" w:type="dxa"/>
            <w:noWrap w:val="0"/>
            <w:vAlign w:val="center"/>
          </w:tcPr>
          <w:p w14:paraId="6BF9CA7E">
            <w:pPr>
              <w:snapToGrid w:val="0"/>
              <w:spacing w:before="45" w:line="230" w:lineRule="auto"/>
              <w:ind w:left="0" w:leftChars="0"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4"/>
                <w:sz w:val="23"/>
                <w:szCs w:val="23"/>
                <w:highlight w:val="none"/>
                <w14:textFill>
                  <w14:solidFill>
                    <w14:schemeClr w14:val="tx1"/>
                  </w14:solidFill>
                </w14:textFill>
              </w:rPr>
              <w:t>若用公开形式</w:t>
            </w:r>
            <w:r>
              <w:rPr>
                <w:rFonts w:ascii="宋体" w:hAnsi="宋体" w:eastAsia="宋体" w:cs="宋体"/>
                <w:color w:val="000000" w:themeColor="text1"/>
                <w:spacing w:val="-2"/>
                <w:sz w:val="23"/>
                <w:szCs w:val="23"/>
                <w:highlight w:val="none"/>
                <w14:textFill>
                  <w14:solidFill>
                    <w14:schemeClr w14:val="tx1"/>
                  </w14:solidFill>
                </w14:textFill>
              </w:rPr>
              <w:t>发布公共媒介为：</w:t>
            </w:r>
          </w:p>
        </w:tc>
        <w:tc>
          <w:tcPr>
            <w:tcW w:w="3260" w:type="dxa"/>
            <w:noWrap w:val="0"/>
            <w:vAlign w:val="center"/>
          </w:tcPr>
          <w:p w14:paraId="7998BB9F">
            <w:pPr>
              <w:pStyle w:val="48"/>
              <w:snapToGrid w:val="0"/>
              <w:ind w:left="0" w:leftChars="0" w:firstLine="0" w:firstLineChars="0"/>
              <w:jc w:val="center"/>
              <w:rPr>
                <w:color w:val="000000" w:themeColor="text1"/>
                <w:highlight w:val="none"/>
                <w14:textFill>
                  <w14:solidFill>
                    <w14:schemeClr w14:val="tx1"/>
                  </w14:solidFill>
                </w14:textFill>
              </w:rPr>
            </w:pPr>
          </w:p>
        </w:tc>
      </w:tr>
      <w:tr w14:paraId="2A484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381" w:type="dxa"/>
            <w:noWrap w:val="0"/>
            <w:vAlign w:val="center"/>
          </w:tcPr>
          <w:p w14:paraId="0E0F3DE2">
            <w:pPr>
              <w:snapToGrid w:val="0"/>
              <w:spacing w:before="44" w:line="205" w:lineRule="auto"/>
              <w:ind w:left="0" w:leftChars="0"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1"/>
                <w:sz w:val="23"/>
                <w:szCs w:val="23"/>
                <w:highlight w:val="none"/>
                <w14:textFill>
                  <w14:solidFill>
                    <w14:schemeClr w14:val="tx1"/>
                  </w14:solidFill>
                </w14:textFill>
              </w:rPr>
              <w:t>资格审查方式</w:t>
            </w:r>
          </w:p>
        </w:tc>
        <w:tc>
          <w:tcPr>
            <w:tcW w:w="6509" w:type="dxa"/>
            <w:gridSpan w:val="3"/>
            <w:noWrap w:val="0"/>
            <w:vAlign w:val="center"/>
          </w:tcPr>
          <w:p w14:paraId="2AAE87BC">
            <w:pPr>
              <w:snapToGrid w:val="0"/>
              <w:spacing w:before="44" w:line="205" w:lineRule="auto"/>
              <w:ind w:left="0" w:leftChars="0" w:firstLine="0" w:firstLineChars="0"/>
              <w:jc w:val="both"/>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1"/>
                <w:sz w:val="23"/>
                <w:szCs w:val="23"/>
                <w:highlight w:val="none"/>
                <w14:textFill>
                  <w14:solidFill>
                    <w14:schemeClr w14:val="tx1"/>
                  </w14:solidFill>
                </w14:textFill>
              </w:rPr>
              <w:t>□资格预审</w:t>
            </w:r>
            <w:r>
              <w:rPr>
                <w:rFonts w:hint="eastAsia" w:ascii="宋体" w:hAnsi="宋体" w:eastAsia="宋体" w:cs="宋体"/>
                <w:color w:val="000000" w:themeColor="text1"/>
                <w:spacing w:val="1"/>
                <w:sz w:val="23"/>
                <w:szCs w:val="23"/>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1"/>
                <w:sz w:val="23"/>
                <w:szCs w:val="23"/>
                <w:highlight w:val="none"/>
                <w:lang w:eastAsia="zh-CN"/>
                <w14:textFill>
                  <w14:solidFill>
                    <w14:schemeClr w14:val="tx1"/>
                  </w14:solidFill>
                </w14:textFill>
              </w:rPr>
              <w:t>☑</w:t>
            </w:r>
            <w:r>
              <w:rPr>
                <w:rFonts w:ascii="宋体" w:hAnsi="宋体" w:eastAsia="宋体" w:cs="宋体"/>
                <w:color w:val="000000" w:themeColor="text1"/>
                <w:spacing w:val="1"/>
                <w:sz w:val="23"/>
                <w:szCs w:val="23"/>
                <w:highlight w:val="none"/>
                <w14:textFill>
                  <w14:solidFill>
                    <w14:schemeClr w14:val="tx1"/>
                  </w14:solidFill>
                </w14:textFill>
              </w:rPr>
              <w:t>资格后审</w:t>
            </w:r>
          </w:p>
        </w:tc>
      </w:tr>
      <w:tr w14:paraId="0AA2A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2381" w:type="dxa"/>
            <w:noWrap w:val="0"/>
            <w:vAlign w:val="center"/>
          </w:tcPr>
          <w:p w14:paraId="61193126">
            <w:pPr>
              <w:snapToGrid w:val="0"/>
              <w:spacing w:before="45" w:line="204" w:lineRule="auto"/>
              <w:ind w:left="0" w:leftChars="0"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2"/>
                <w:sz w:val="23"/>
                <w:szCs w:val="23"/>
                <w:highlight w:val="none"/>
                <w14:textFill>
                  <w14:solidFill>
                    <w14:schemeClr w14:val="tx1"/>
                  </w14:solidFill>
                </w14:textFill>
              </w:rPr>
              <w:t>评审办法</w:t>
            </w:r>
          </w:p>
        </w:tc>
        <w:tc>
          <w:tcPr>
            <w:tcW w:w="6509" w:type="dxa"/>
            <w:gridSpan w:val="3"/>
            <w:noWrap w:val="0"/>
            <w:vAlign w:val="center"/>
          </w:tcPr>
          <w:p w14:paraId="442BCB88">
            <w:pPr>
              <w:snapToGrid w:val="0"/>
              <w:spacing w:before="43" w:line="206" w:lineRule="auto"/>
              <w:ind w:left="0" w:leftChars="0" w:firstLine="0" w:firstLineChars="0"/>
              <w:jc w:val="both"/>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3"/>
                <w:szCs w:val="23"/>
                <w:highlight w:val="none"/>
                <w:lang w:eastAsia="zh-CN"/>
                <w14:textFill>
                  <w14:solidFill>
                    <w14:schemeClr w14:val="tx1"/>
                  </w14:solidFill>
                </w14:textFill>
              </w:rPr>
              <w:t>☑</w:t>
            </w:r>
            <w:r>
              <w:rPr>
                <w:rFonts w:ascii="宋体" w:hAnsi="宋体" w:eastAsia="宋体" w:cs="宋体"/>
                <w:color w:val="000000" w:themeColor="text1"/>
                <w:sz w:val="23"/>
                <w:szCs w:val="23"/>
                <w:highlight w:val="none"/>
                <w14:textFill>
                  <w14:solidFill>
                    <w14:schemeClr w14:val="tx1"/>
                  </w14:solidFill>
                </w14:textFill>
              </w:rPr>
              <w:t>综合评估法</w:t>
            </w:r>
            <w:r>
              <w:rPr>
                <w:rFonts w:hint="eastAsia" w:ascii="宋体" w:hAnsi="宋体" w:eastAsia="宋体" w:cs="宋体"/>
                <w:color w:val="000000" w:themeColor="text1"/>
                <w:sz w:val="23"/>
                <w:szCs w:val="23"/>
                <w:highlight w:val="none"/>
                <w:lang w:eastAsia="zh-CN"/>
                <w14:textFill>
                  <w14:solidFill>
                    <w14:schemeClr w14:val="tx1"/>
                  </w14:solidFill>
                </w14:textFill>
              </w:rPr>
              <w:t>（</w:t>
            </w:r>
            <w:r>
              <w:rPr>
                <w:rFonts w:ascii="宋体" w:hAnsi="宋体" w:eastAsia="宋体" w:cs="宋体"/>
                <w:color w:val="000000" w:themeColor="text1"/>
                <w:sz w:val="23"/>
                <w:szCs w:val="23"/>
                <w:highlight w:val="none"/>
                <w14:textFill>
                  <w14:solidFill>
                    <w14:schemeClr w14:val="tx1"/>
                  </w14:solidFill>
                </w14:textFill>
              </w:rPr>
              <w:t>综合评审法</w:t>
            </w:r>
            <w:r>
              <w:rPr>
                <w:rFonts w:hint="eastAsia" w:ascii="宋体" w:hAnsi="宋体" w:eastAsia="宋体" w:cs="宋体"/>
                <w:color w:val="000000" w:themeColor="text1"/>
                <w:sz w:val="23"/>
                <w:szCs w:val="23"/>
                <w:highlight w:val="none"/>
                <w:lang w:eastAsia="zh-CN"/>
                <w14:textFill>
                  <w14:solidFill>
                    <w14:schemeClr w14:val="tx1"/>
                  </w14:solidFill>
                </w14:textFill>
              </w:rPr>
              <w:t>）</w:t>
            </w:r>
            <w:r>
              <w:rPr>
                <w:rFonts w:ascii="宋体" w:hAnsi="宋体" w:eastAsia="宋体" w:cs="宋体"/>
                <w:color w:val="000000" w:themeColor="text1"/>
                <w:sz w:val="23"/>
                <w:szCs w:val="23"/>
                <w:highlight w:val="none"/>
                <w14:textFill>
                  <w14:solidFill>
                    <w14:schemeClr w14:val="tx1"/>
                  </w14:solidFill>
                </w14:textFill>
              </w:rPr>
              <w:t>□经评审的最低价法□其他：</w:t>
            </w:r>
          </w:p>
        </w:tc>
      </w:tr>
      <w:tr w14:paraId="0E877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2381" w:type="dxa"/>
            <w:noWrap w:val="0"/>
            <w:vAlign w:val="center"/>
          </w:tcPr>
          <w:p w14:paraId="5FA8D4CC">
            <w:pPr>
              <w:snapToGrid w:val="0"/>
              <w:spacing w:before="44" w:line="205" w:lineRule="auto"/>
              <w:ind w:left="0" w:leftChars="0"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2"/>
                <w:sz w:val="23"/>
                <w:szCs w:val="23"/>
                <w:highlight w:val="none"/>
                <w14:textFill>
                  <w14:solidFill>
                    <w14:schemeClr w14:val="tx1"/>
                  </w14:solidFill>
                </w14:textFill>
              </w:rPr>
              <w:t>招标采购代理</w:t>
            </w:r>
          </w:p>
        </w:tc>
        <w:tc>
          <w:tcPr>
            <w:tcW w:w="6509" w:type="dxa"/>
            <w:gridSpan w:val="3"/>
            <w:noWrap w:val="0"/>
            <w:vAlign w:val="center"/>
          </w:tcPr>
          <w:p w14:paraId="6279CAA9">
            <w:pPr>
              <w:snapToGrid w:val="0"/>
              <w:spacing w:before="44" w:line="205" w:lineRule="auto"/>
              <w:ind w:left="0" w:leftChars="0" w:firstLine="0" w:firstLineChars="0"/>
              <w:jc w:val="both"/>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3"/>
                <w:szCs w:val="23"/>
                <w:highlight w:val="none"/>
                <w:lang w:eastAsia="zh-CN"/>
                <w14:textFill>
                  <w14:solidFill>
                    <w14:schemeClr w14:val="tx1"/>
                  </w14:solidFill>
                </w14:textFill>
              </w:rPr>
              <w:t>☑</w:t>
            </w:r>
            <w:r>
              <w:rPr>
                <w:rFonts w:ascii="宋体" w:hAnsi="宋体" w:eastAsia="宋体" w:cs="宋体"/>
                <w:color w:val="000000" w:themeColor="text1"/>
                <w:sz w:val="23"/>
                <w:szCs w:val="23"/>
                <w:highlight w:val="none"/>
                <w14:textFill>
                  <w14:solidFill>
                    <w14:schemeClr w14:val="tx1"/>
                  </w14:solidFill>
                </w14:textFill>
              </w:rPr>
              <w:t>自行采购</w:t>
            </w:r>
            <w:r>
              <w:rPr>
                <w:rFonts w:hint="eastAsia" w:ascii="宋体" w:hAnsi="宋体" w:eastAsia="宋体" w:cs="宋体"/>
                <w:color w:val="000000" w:themeColor="text1"/>
                <w:sz w:val="23"/>
                <w:szCs w:val="23"/>
                <w:highlight w:val="none"/>
                <w:lang w:val="en-US" w:eastAsia="zh-CN"/>
                <w14:textFill>
                  <w14:solidFill>
                    <w14:schemeClr w14:val="tx1"/>
                  </w14:solidFill>
                </w14:textFill>
              </w:rPr>
              <w:t xml:space="preserve">  </w:t>
            </w:r>
            <w:r>
              <w:rPr>
                <w:rFonts w:ascii="宋体" w:hAnsi="宋体" w:eastAsia="宋体" w:cs="宋体"/>
                <w:color w:val="000000" w:themeColor="text1"/>
                <w:sz w:val="23"/>
                <w:szCs w:val="23"/>
                <w:highlight w:val="none"/>
                <w14:textFill>
                  <w14:solidFill>
                    <w14:schemeClr w14:val="tx1"/>
                  </w14:solidFill>
                </w14:textFill>
              </w:rPr>
              <w:t>□招标代理公司：</w:t>
            </w:r>
          </w:p>
        </w:tc>
      </w:tr>
      <w:tr w14:paraId="4E1D3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2381" w:type="dxa"/>
            <w:noWrap w:val="0"/>
            <w:vAlign w:val="center"/>
          </w:tcPr>
          <w:p w14:paraId="0897DE94">
            <w:pPr>
              <w:spacing w:before="43" w:line="233" w:lineRule="auto"/>
              <w:ind w:left="0" w:leftChars="0" w:right="93"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1"/>
                <w:sz w:val="22"/>
                <w:szCs w:val="22"/>
                <w:highlight w:val="none"/>
                <w14:textFill>
                  <w14:solidFill>
                    <w14:schemeClr w14:val="tx1"/>
                  </w14:solidFill>
                </w14:textFill>
              </w:rPr>
              <w:t>招标采购文件发布时</w:t>
            </w:r>
            <w:r>
              <w:rPr>
                <w:rFonts w:ascii="宋体" w:hAnsi="宋体" w:eastAsia="宋体" w:cs="宋体"/>
                <w:color w:val="000000" w:themeColor="text1"/>
                <w:spacing w:val="5"/>
                <w:sz w:val="22"/>
                <w:szCs w:val="22"/>
                <w:highlight w:val="none"/>
                <w14:textFill>
                  <w14:solidFill>
                    <w14:schemeClr w14:val="tx1"/>
                  </w14:solidFill>
                </w14:textFill>
              </w:rPr>
              <w:t>间</w:t>
            </w:r>
            <w:r>
              <w:rPr>
                <w:rFonts w:hint="eastAsia" w:ascii="宋体" w:hAnsi="宋体" w:eastAsia="宋体" w:cs="宋体"/>
                <w:color w:val="000000" w:themeColor="text1"/>
                <w:spacing w:val="5"/>
                <w:sz w:val="22"/>
                <w:szCs w:val="22"/>
                <w:highlight w:val="none"/>
                <w:lang w:eastAsia="zh-CN"/>
                <w14:textFill>
                  <w14:solidFill>
                    <w14:schemeClr w14:val="tx1"/>
                  </w14:solidFill>
                </w14:textFill>
              </w:rPr>
              <w:t>（</w:t>
            </w:r>
            <w:r>
              <w:rPr>
                <w:rFonts w:ascii="宋体" w:hAnsi="宋体" w:eastAsia="宋体" w:cs="宋体"/>
                <w:color w:val="000000" w:themeColor="text1"/>
                <w:spacing w:val="5"/>
                <w:sz w:val="22"/>
                <w:szCs w:val="22"/>
                <w:highlight w:val="none"/>
                <w14:textFill>
                  <w14:solidFill>
                    <w14:schemeClr w14:val="tx1"/>
                  </w14:solidFill>
                </w14:textFill>
              </w:rPr>
              <w:t>公告发布时间</w:t>
            </w:r>
            <w:r>
              <w:rPr>
                <w:rFonts w:hint="eastAsia" w:ascii="宋体" w:hAnsi="宋体" w:eastAsia="宋体" w:cs="宋体"/>
                <w:color w:val="000000" w:themeColor="text1"/>
                <w:spacing w:val="5"/>
                <w:sz w:val="22"/>
                <w:szCs w:val="22"/>
                <w:highlight w:val="none"/>
                <w:lang w:eastAsia="zh-CN"/>
                <w14:textFill>
                  <w14:solidFill>
                    <w14:schemeClr w14:val="tx1"/>
                  </w14:solidFill>
                </w14:textFill>
              </w:rPr>
              <w:t>）</w:t>
            </w:r>
          </w:p>
        </w:tc>
        <w:tc>
          <w:tcPr>
            <w:tcW w:w="6509" w:type="dxa"/>
            <w:gridSpan w:val="3"/>
            <w:noWrap w:val="0"/>
            <w:vAlign w:val="center"/>
          </w:tcPr>
          <w:p w14:paraId="5B94EA4A">
            <w:pPr>
              <w:pStyle w:val="48"/>
              <w:jc w:val="center"/>
              <w:rPr>
                <w:color w:val="000000" w:themeColor="text1"/>
                <w:highlight w:val="none"/>
                <w14:textFill>
                  <w14:solidFill>
                    <w14:schemeClr w14:val="tx1"/>
                  </w14:solidFill>
                </w14:textFill>
              </w:rPr>
            </w:pPr>
          </w:p>
        </w:tc>
      </w:tr>
      <w:tr w14:paraId="483AE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2381" w:type="dxa"/>
            <w:noWrap w:val="0"/>
            <w:vAlign w:val="center"/>
          </w:tcPr>
          <w:p w14:paraId="3A6FB620">
            <w:pPr>
              <w:spacing w:before="63" w:line="233" w:lineRule="auto"/>
              <w:ind w:left="0" w:leftChars="0" w:right="58"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4"/>
                <w:sz w:val="22"/>
                <w:szCs w:val="22"/>
                <w:highlight w:val="none"/>
                <w14:textFill>
                  <w14:solidFill>
                    <w14:schemeClr w14:val="tx1"/>
                  </w14:solidFill>
                </w14:textFill>
              </w:rPr>
              <w:t>响应文件</w:t>
            </w:r>
            <w:r>
              <w:rPr>
                <w:rFonts w:hint="eastAsia" w:ascii="宋体" w:hAnsi="宋体" w:eastAsia="宋体" w:cs="宋体"/>
                <w:color w:val="000000" w:themeColor="text1"/>
                <w:spacing w:val="4"/>
                <w:sz w:val="22"/>
                <w:szCs w:val="22"/>
                <w:highlight w:val="none"/>
                <w:lang w:eastAsia="zh-CN"/>
                <w14:textFill>
                  <w14:solidFill>
                    <w14:schemeClr w14:val="tx1"/>
                  </w14:solidFill>
                </w14:textFill>
              </w:rPr>
              <w:t>（</w:t>
            </w:r>
            <w:r>
              <w:rPr>
                <w:rFonts w:ascii="宋体" w:hAnsi="宋体" w:eastAsia="宋体" w:cs="宋体"/>
                <w:color w:val="000000" w:themeColor="text1"/>
                <w:spacing w:val="4"/>
                <w:sz w:val="22"/>
                <w:szCs w:val="22"/>
                <w:highlight w:val="none"/>
                <w14:textFill>
                  <w14:solidFill>
                    <w14:schemeClr w14:val="tx1"/>
                  </w14:solidFill>
                </w14:textFill>
              </w:rPr>
              <w:t>投标文件</w:t>
            </w:r>
            <w:r>
              <w:rPr>
                <w:rFonts w:hint="eastAsia" w:ascii="宋体" w:hAnsi="宋体" w:eastAsia="宋体" w:cs="宋体"/>
                <w:color w:val="000000" w:themeColor="text1"/>
                <w:spacing w:val="4"/>
                <w:sz w:val="22"/>
                <w:szCs w:val="22"/>
                <w:highlight w:val="none"/>
                <w:lang w:eastAsia="zh-CN"/>
                <w14:textFill>
                  <w14:solidFill>
                    <w14:schemeClr w14:val="tx1"/>
                  </w14:solidFill>
                </w14:textFill>
              </w:rPr>
              <w:t>）</w:t>
            </w:r>
            <w:r>
              <w:rPr>
                <w:rFonts w:ascii="宋体" w:hAnsi="宋体" w:eastAsia="宋体" w:cs="宋体"/>
                <w:color w:val="000000" w:themeColor="text1"/>
                <w:spacing w:val="7"/>
                <w:sz w:val="22"/>
                <w:szCs w:val="22"/>
                <w:highlight w:val="none"/>
                <w14:textFill>
                  <w14:solidFill>
                    <w14:schemeClr w14:val="tx1"/>
                  </w14:solidFill>
                </w14:textFill>
              </w:rPr>
              <w:t xml:space="preserve"> </w:t>
            </w:r>
            <w:r>
              <w:rPr>
                <w:rFonts w:ascii="宋体" w:hAnsi="宋体" w:eastAsia="宋体" w:cs="宋体"/>
                <w:color w:val="000000" w:themeColor="text1"/>
                <w:spacing w:val="-2"/>
                <w:sz w:val="22"/>
                <w:szCs w:val="22"/>
                <w:highlight w:val="none"/>
                <w14:textFill>
                  <w14:solidFill>
                    <w14:schemeClr w14:val="tx1"/>
                  </w14:solidFill>
                </w14:textFill>
              </w:rPr>
              <w:t>递交截止时间上</w:t>
            </w:r>
          </w:p>
        </w:tc>
        <w:tc>
          <w:tcPr>
            <w:tcW w:w="6509" w:type="dxa"/>
            <w:gridSpan w:val="3"/>
            <w:noWrap w:val="0"/>
            <w:vAlign w:val="center"/>
          </w:tcPr>
          <w:p w14:paraId="6B41F987">
            <w:pPr>
              <w:pStyle w:val="48"/>
              <w:jc w:val="center"/>
              <w:rPr>
                <w:color w:val="000000" w:themeColor="text1"/>
                <w:highlight w:val="none"/>
                <w14:textFill>
                  <w14:solidFill>
                    <w14:schemeClr w14:val="tx1"/>
                  </w14:solidFill>
                </w14:textFill>
              </w:rPr>
            </w:pPr>
          </w:p>
        </w:tc>
      </w:tr>
      <w:tr w14:paraId="4C61F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2381" w:type="dxa"/>
            <w:noWrap w:val="0"/>
            <w:vAlign w:val="center"/>
          </w:tcPr>
          <w:p w14:paraId="0665F230">
            <w:pPr>
              <w:spacing w:before="85" w:line="224" w:lineRule="auto"/>
              <w:ind w:left="0" w:leftChars="0" w:right="58"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1"/>
                <w:sz w:val="22"/>
                <w:szCs w:val="22"/>
                <w:highlight w:val="none"/>
                <w14:textFill>
                  <w14:solidFill>
                    <w14:schemeClr w14:val="tx1"/>
                  </w14:solidFill>
                </w14:textFill>
              </w:rPr>
              <w:t>成交</w:t>
            </w:r>
            <w:r>
              <w:rPr>
                <w:rFonts w:hint="eastAsia" w:ascii="宋体" w:hAnsi="宋体" w:eastAsia="宋体" w:cs="宋体"/>
                <w:color w:val="000000" w:themeColor="text1"/>
                <w:spacing w:val="1"/>
                <w:sz w:val="22"/>
                <w:szCs w:val="22"/>
                <w:highlight w:val="none"/>
                <w:lang w:eastAsia="zh-CN"/>
                <w14:textFill>
                  <w14:solidFill>
                    <w14:schemeClr w14:val="tx1"/>
                  </w14:solidFill>
                </w14:textFill>
              </w:rPr>
              <w:t>（</w:t>
            </w:r>
            <w:r>
              <w:rPr>
                <w:rFonts w:ascii="宋体" w:hAnsi="宋体" w:eastAsia="宋体" w:cs="宋体"/>
                <w:color w:val="000000" w:themeColor="text1"/>
                <w:spacing w:val="1"/>
                <w:sz w:val="22"/>
                <w:szCs w:val="22"/>
                <w:highlight w:val="none"/>
                <w14:textFill>
                  <w14:solidFill>
                    <w14:schemeClr w14:val="tx1"/>
                  </w14:solidFill>
                </w14:textFill>
              </w:rPr>
              <w:t>中标</w:t>
            </w:r>
            <w:r>
              <w:rPr>
                <w:rFonts w:hint="eastAsia" w:ascii="宋体" w:hAnsi="宋体" w:eastAsia="宋体" w:cs="宋体"/>
                <w:color w:val="000000" w:themeColor="text1"/>
                <w:spacing w:val="1"/>
                <w:sz w:val="22"/>
                <w:szCs w:val="22"/>
                <w:highlight w:val="none"/>
                <w:lang w:eastAsia="zh-CN"/>
                <w14:textFill>
                  <w14:solidFill>
                    <w14:schemeClr w14:val="tx1"/>
                  </w14:solidFill>
                </w14:textFill>
              </w:rPr>
              <w:t>）</w:t>
            </w:r>
            <w:r>
              <w:rPr>
                <w:rFonts w:ascii="宋体" w:hAnsi="宋体" w:eastAsia="宋体" w:cs="宋体"/>
                <w:color w:val="000000" w:themeColor="text1"/>
                <w:spacing w:val="1"/>
                <w:sz w:val="22"/>
                <w:szCs w:val="22"/>
                <w:highlight w:val="none"/>
                <w14:textFill>
                  <w14:solidFill>
                    <w14:schemeClr w14:val="tx1"/>
                  </w14:solidFill>
                </w14:textFill>
              </w:rPr>
              <w:t>通知书</w:t>
            </w:r>
            <w:r>
              <w:rPr>
                <w:rFonts w:ascii="宋体" w:hAnsi="宋体" w:eastAsia="宋体" w:cs="宋体"/>
                <w:color w:val="000000" w:themeColor="text1"/>
                <w:spacing w:val="4"/>
                <w:sz w:val="22"/>
                <w:szCs w:val="22"/>
                <w:highlight w:val="none"/>
                <w14:textFill>
                  <w14:solidFill>
                    <w14:schemeClr w14:val="tx1"/>
                  </w14:solidFill>
                </w14:textFill>
              </w:rPr>
              <w:t>发出时间</w:t>
            </w:r>
            <w:r>
              <w:rPr>
                <w:rFonts w:hint="eastAsia" w:ascii="宋体" w:hAnsi="宋体" w:eastAsia="宋体" w:cs="宋体"/>
                <w:color w:val="000000" w:themeColor="text1"/>
                <w:spacing w:val="4"/>
                <w:sz w:val="22"/>
                <w:szCs w:val="22"/>
                <w:highlight w:val="none"/>
                <w:lang w:eastAsia="zh-CN"/>
                <w14:textFill>
                  <w14:solidFill>
                    <w14:schemeClr w14:val="tx1"/>
                  </w14:solidFill>
                </w14:textFill>
              </w:rPr>
              <w:t>（</w:t>
            </w:r>
            <w:r>
              <w:rPr>
                <w:rFonts w:ascii="宋体" w:hAnsi="宋体" w:eastAsia="宋体" w:cs="宋体"/>
                <w:color w:val="000000" w:themeColor="text1"/>
                <w:spacing w:val="4"/>
                <w:sz w:val="22"/>
                <w:szCs w:val="22"/>
                <w:highlight w:val="none"/>
                <w14:textFill>
                  <w14:solidFill>
                    <w14:schemeClr w14:val="tx1"/>
                  </w14:solidFill>
                </w14:textFill>
              </w:rPr>
              <w:t>公告时间</w:t>
            </w:r>
            <w:r>
              <w:rPr>
                <w:rFonts w:hint="eastAsia" w:ascii="宋体" w:hAnsi="宋体" w:eastAsia="宋体" w:cs="宋体"/>
                <w:color w:val="000000" w:themeColor="text1"/>
                <w:spacing w:val="4"/>
                <w:sz w:val="22"/>
                <w:szCs w:val="22"/>
                <w:highlight w:val="none"/>
                <w:lang w:eastAsia="zh-CN"/>
                <w14:textFill>
                  <w14:solidFill>
                    <w14:schemeClr w14:val="tx1"/>
                  </w14:solidFill>
                </w14:textFill>
              </w:rPr>
              <w:t>）</w:t>
            </w:r>
          </w:p>
        </w:tc>
        <w:tc>
          <w:tcPr>
            <w:tcW w:w="6509" w:type="dxa"/>
            <w:gridSpan w:val="3"/>
            <w:noWrap w:val="0"/>
            <w:vAlign w:val="center"/>
          </w:tcPr>
          <w:p w14:paraId="2E3A1D41">
            <w:pPr>
              <w:pStyle w:val="48"/>
              <w:jc w:val="center"/>
              <w:rPr>
                <w:color w:val="000000" w:themeColor="text1"/>
                <w:highlight w:val="none"/>
                <w14:textFill>
                  <w14:solidFill>
                    <w14:schemeClr w14:val="tx1"/>
                  </w14:solidFill>
                </w14:textFill>
              </w:rPr>
            </w:pPr>
          </w:p>
        </w:tc>
      </w:tr>
      <w:tr w14:paraId="35996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381" w:type="dxa"/>
            <w:noWrap w:val="0"/>
            <w:vAlign w:val="center"/>
          </w:tcPr>
          <w:p w14:paraId="1DC5A958">
            <w:pPr>
              <w:spacing w:before="55" w:line="205" w:lineRule="auto"/>
              <w:ind w:left="0" w:leftChars="0"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1"/>
                <w:sz w:val="22"/>
                <w:szCs w:val="22"/>
                <w:highlight w:val="none"/>
                <w14:textFill>
                  <w14:solidFill>
                    <w14:schemeClr w14:val="tx1"/>
                  </w14:solidFill>
                </w14:textFill>
              </w:rPr>
              <w:t>成交</w:t>
            </w:r>
            <w:r>
              <w:rPr>
                <w:rFonts w:hint="eastAsia" w:ascii="宋体" w:hAnsi="宋体" w:eastAsia="宋体" w:cs="宋体"/>
                <w:color w:val="000000" w:themeColor="text1"/>
                <w:spacing w:val="1"/>
                <w:sz w:val="22"/>
                <w:szCs w:val="22"/>
                <w:highlight w:val="none"/>
                <w:lang w:eastAsia="zh-CN"/>
                <w14:textFill>
                  <w14:solidFill>
                    <w14:schemeClr w14:val="tx1"/>
                  </w14:solidFill>
                </w14:textFill>
              </w:rPr>
              <w:t>（</w:t>
            </w:r>
            <w:r>
              <w:rPr>
                <w:rFonts w:ascii="宋体" w:hAnsi="宋体" w:eastAsia="宋体" w:cs="宋体"/>
                <w:color w:val="000000" w:themeColor="text1"/>
                <w:spacing w:val="1"/>
                <w:sz w:val="22"/>
                <w:szCs w:val="22"/>
                <w:highlight w:val="none"/>
                <w14:textFill>
                  <w14:solidFill>
                    <w14:schemeClr w14:val="tx1"/>
                  </w14:solidFill>
                </w14:textFill>
              </w:rPr>
              <w:t>中标</w:t>
            </w:r>
            <w:r>
              <w:rPr>
                <w:rFonts w:hint="eastAsia" w:ascii="宋体" w:hAnsi="宋体" w:eastAsia="宋体" w:cs="宋体"/>
                <w:color w:val="000000" w:themeColor="text1"/>
                <w:spacing w:val="1"/>
                <w:sz w:val="22"/>
                <w:szCs w:val="22"/>
                <w:highlight w:val="none"/>
                <w:lang w:eastAsia="zh-CN"/>
                <w14:textFill>
                  <w14:solidFill>
                    <w14:schemeClr w14:val="tx1"/>
                  </w14:solidFill>
                </w14:textFill>
              </w:rPr>
              <w:t>）</w:t>
            </w:r>
            <w:r>
              <w:rPr>
                <w:rFonts w:ascii="宋体" w:hAnsi="宋体" w:eastAsia="宋体" w:cs="宋体"/>
                <w:color w:val="000000" w:themeColor="text1"/>
                <w:spacing w:val="1"/>
                <w:sz w:val="22"/>
                <w:szCs w:val="22"/>
                <w:highlight w:val="none"/>
                <w14:textFill>
                  <w14:solidFill>
                    <w14:schemeClr w14:val="tx1"/>
                  </w14:solidFill>
                </w14:textFill>
              </w:rPr>
              <w:t>供应商</w:t>
            </w:r>
          </w:p>
        </w:tc>
        <w:tc>
          <w:tcPr>
            <w:tcW w:w="6509" w:type="dxa"/>
            <w:gridSpan w:val="3"/>
            <w:noWrap w:val="0"/>
            <w:vAlign w:val="center"/>
          </w:tcPr>
          <w:p w14:paraId="1D2982AE">
            <w:pPr>
              <w:pStyle w:val="48"/>
              <w:jc w:val="center"/>
              <w:rPr>
                <w:color w:val="000000" w:themeColor="text1"/>
                <w:highlight w:val="none"/>
                <w14:textFill>
                  <w14:solidFill>
                    <w14:schemeClr w14:val="tx1"/>
                  </w14:solidFill>
                </w14:textFill>
              </w:rPr>
            </w:pPr>
          </w:p>
        </w:tc>
      </w:tr>
      <w:tr w14:paraId="617EE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2381" w:type="dxa"/>
            <w:noWrap w:val="0"/>
            <w:vAlign w:val="center"/>
          </w:tcPr>
          <w:p w14:paraId="35232C32">
            <w:pPr>
              <w:spacing w:before="57" w:line="212" w:lineRule="auto"/>
              <w:ind w:left="0" w:leftChars="0"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2"/>
                <w:sz w:val="22"/>
                <w:szCs w:val="22"/>
                <w:highlight w:val="none"/>
                <w14:textFill>
                  <w14:solidFill>
                    <w14:schemeClr w14:val="tx1"/>
                  </w14:solidFill>
                </w14:textFill>
              </w:rPr>
              <w:t>成交</w:t>
            </w:r>
            <w:r>
              <w:rPr>
                <w:rFonts w:hint="eastAsia" w:ascii="宋体" w:hAnsi="宋体" w:eastAsia="宋体" w:cs="宋体"/>
                <w:color w:val="000000" w:themeColor="text1"/>
                <w:spacing w:val="-2"/>
                <w:sz w:val="22"/>
                <w:szCs w:val="22"/>
                <w:highlight w:val="none"/>
                <w:lang w:eastAsia="zh-CN"/>
                <w14:textFill>
                  <w14:solidFill>
                    <w14:schemeClr w14:val="tx1"/>
                  </w14:solidFill>
                </w14:textFill>
              </w:rPr>
              <w:t>（</w:t>
            </w:r>
            <w:r>
              <w:rPr>
                <w:rFonts w:ascii="宋体" w:hAnsi="宋体" w:eastAsia="宋体" w:cs="宋体"/>
                <w:color w:val="000000" w:themeColor="text1"/>
                <w:spacing w:val="-2"/>
                <w:sz w:val="22"/>
                <w:szCs w:val="22"/>
                <w:highlight w:val="none"/>
                <w14:textFill>
                  <w14:solidFill>
                    <w14:schemeClr w14:val="tx1"/>
                  </w14:solidFill>
                </w14:textFill>
              </w:rPr>
              <w:t>中标</w:t>
            </w:r>
            <w:r>
              <w:rPr>
                <w:rFonts w:hint="eastAsia" w:ascii="宋体" w:hAnsi="宋体" w:eastAsia="宋体" w:cs="宋体"/>
                <w:color w:val="000000" w:themeColor="text1"/>
                <w:spacing w:val="-2"/>
                <w:sz w:val="22"/>
                <w:szCs w:val="22"/>
                <w:highlight w:val="none"/>
                <w:lang w:eastAsia="zh-CN"/>
                <w14:textFill>
                  <w14:solidFill>
                    <w14:schemeClr w14:val="tx1"/>
                  </w14:solidFill>
                </w14:textFill>
              </w:rPr>
              <w:t>）</w:t>
            </w:r>
            <w:r>
              <w:rPr>
                <w:rFonts w:ascii="宋体" w:hAnsi="宋体" w:eastAsia="宋体" w:cs="宋体"/>
                <w:color w:val="000000" w:themeColor="text1"/>
                <w:spacing w:val="-2"/>
                <w:sz w:val="22"/>
                <w:szCs w:val="22"/>
                <w:highlight w:val="none"/>
                <w14:textFill>
                  <w14:solidFill>
                    <w14:schemeClr w14:val="tx1"/>
                  </w14:solidFill>
                </w14:textFill>
              </w:rPr>
              <w:t>金额</w:t>
            </w:r>
          </w:p>
        </w:tc>
        <w:tc>
          <w:tcPr>
            <w:tcW w:w="6509" w:type="dxa"/>
            <w:gridSpan w:val="3"/>
            <w:noWrap w:val="0"/>
            <w:vAlign w:val="center"/>
          </w:tcPr>
          <w:p w14:paraId="514E9DE9">
            <w:pPr>
              <w:pStyle w:val="48"/>
              <w:jc w:val="center"/>
              <w:rPr>
                <w:color w:val="000000" w:themeColor="text1"/>
                <w:highlight w:val="none"/>
                <w14:textFill>
                  <w14:solidFill>
                    <w14:schemeClr w14:val="tx1"/>
                  </w14:solidFill>
                </w14:textFill>
              </w:rPr>
            </w:pPr>
          </w:p>
        </w:tc>
      </w:tr>
      <w:tr w14:paraId="19E0D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2381" w:type="dxa"/>
            <w:noWrap w:val="0"/>
            <w:vAlign w:val="center"/>
          </w:tcPr>
          <w:p w14:paraId="034CFD8B">
            <w:pPr>
              <w:spacing w:before="46" w:line="236" w:lineRule="auto"/>
              <w:ind w:left="0" w:leftChars="0" w:right="202"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1"/>
                <w:sz w:val="22"/>
                <w:szCs w:val="22"/>
                <w:highlight w:val="none"/>
                <w14:textFill>
                  <w14:solidFill>
                    <w14:schemeClr w14:val="tx1"/>
                  </w14:solidFill>
                </w14:textFill>
              </w:rPr>
              <w:t>成交</w:t>
            </w:r>
            <w:r>
              <w:rPr>
                <w:rFonts w:hint="eastAsia" w:ascii="宋体" w:hAnsi="宋体" w:eastAsia="宋体" w:cs="宋体"/>
                <w:color w:val="000000" w:themeColor="text1"/>
                <w:spacing w:val="1"/>
                <w:sz w:val="22"/>
                <w:szCs w:val="22"/>
                <w:highlight w:val="none"/>
                <w:lang w:eastAsia="zh-CN"/>
                <w14:textFill>
                  <w14:solidFill>
                    <w14:schemeClr w14:val="tx1"/>
                  </w14:solidFill>
                </w14:textFill>
              </w:rPr>
              <w:t>（</w:t>
            </w:r>
            <w:r>
              <w:rPr>
                <w:rFonts w:ascii="宋体" w:hAnsi="宋体" w:eastAsia="宋体" w:cs="宋体"/>
                <w:color w:val="000000" w:themeColor="text1"/>
                <w:spacing w:val="1"/>
                <w:sz w:val="22"/>
                <w:szCs w:val="22"/>
                <w:highlight w:val="none"/>
                <w14:textFill>
                  <w14:solidFill>
                    <w14:schemeClr w14:val="tx1"/>
                  </w14:solidFill>
                </w14:textFill>
              </w:rPr>
              <w:t>中标</w:t>
            </w:r>
            <w:r>
              <w:rPr>
                <w:rFonts w:hint="eastAsia" w:ascii="宋体" w:hAnsi="宋体" w:eastAsia="宋体" w:cs="宋体"/>
                <w:color w:val="000000" w:themeColor="text1"/>
                <w:spacing w:val="1"/>
                <w:sz w:val="22"/>
                <w:szCs w:val="22"/>
                <w:highlight w:val="none"/>
                <w:lang w:eastAsia="zh-CN"/>
                <w14:textFill>
                  <w14:solidFill>
                    <w14:schemeClr w14:val="tx1"/>
                  </w14:solidFill>
                </w14:textFill>
              </w:rPr>
              <w:t>）</w:t>
            </w:r>
            <w:r>
              <w:rPr>
                <w:rFonts w:ascii="宋体" w:hAnsi="宋体" w:eastAsia="宋体" w:cs="宋体"/>
                <w:color w:val="000000" w:themeColor="text1"/>
                <w:spacing w:val="1"/>
                <w:sz w:val="22"/>
                <w:szCs w:val="22"/>
                <w:highlight w:val="none"/>
                <w14:textFill>
                  <w14:solidFill>
                    <w14:schemeClr w14:val="tx1"/>
                  </w14:solidFill>
                </w14:textFill>
              </w:rPr>
              <w:t>供应商</w:t>
            </w:r>
            <w:r>
              <w:rPr>
                <w:rFonts w:ascii="宋体" w:hAnsi="宋体" w:eastAsia="宋体" w:cs="宋体"/>
                <w:color w:val="000000" w:themeColor="text1"/>
                <w:spacing w:val="4"/>
                <w:sz w:val="22"/>
                <w:szCs w:val="22"/>
                <w:highlight w:val="none"/>
                <w14:textFill>
                  <w14:solidFill>
                    <w14:schemeClr w14:val="tx1"/>
                  </w14:solidFill>
                </w14:textFill>
              </w:rPr>
              <w:t xml:space="preserve"> </w:t>
            </w:r>
            <w:r>
              <w:rPr>
                <w:rFonts w:ascii="宋体" w:hAnsi="宋体" w:eastAsia="宋体" w:cs="宋体"/>
                <w:color w:val="000000" w:themeColor="text1"/>
                <w:spacing w:val="1"/>
                <w:sz w:val="22"/>
                <w:szCs w:val="22"/>
                <w:highlight w:val="none"/>
                <w14:textFill>
                  <w14:solidFill>
                    <w14:schemeClr w14:val="tx1"/>
                  </w14:solidFill>
                </w14:textFill>
              </w:rPr>
              <w:t>项目负责人</w:t>
            </w:r>
          </w:p>
        </w:tc>
        <w:tc>
          <w:tcPr>
            <w:tcW w:w="6509" w:type="dxa"/>
            <w:gridSpan w:val="3"/>
            <w:noWrap w:val="0"/>
            <w:vAlign w:val="center"/>
          </w:tcPr>
          <w:p w14:paraId="2AA1C585">
            <w:pPr>
              <w:pStyle w:val="48"/>
              <w:jc w:val="center"/>
              <w:rPr>
                <w:color w:val="000000" w:themeColor="text1"/>
                <w:highlight w:val="none"/>
                <w14:textFill>
                  <w14:solidFill>
                    <w14:schemeClr w14:val="tx1"/>
                  </w14:solidFill>
                </w14:textFill>
              </w:rPr>
            </w:pPr>
          </w:p>
        </w:tc>
      </w:tr>
      <w:tr w14:paraId="1B9ED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381" w:type="dxa"/>
            <w:noWrap w:val="0"/>
            <w:vAlign w:val="center"/>
          </w:tcPr>
          <w:p w14:paraId="7356A634">
            <w:pPr>
              <w:spacing w:before="60" w:line="201" w:lineRule="auto"/>
              <w:ind w:left="0" w:leftChars="0"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3"/>
                <w:sz w:val="22"/>
                <w:szCs w:val="22"/>
                <w:highlight w:val="none"/>
                <w14:textFill>
                  <w14:solidFill>
                    <w14:schemeClr w14:val="tx1"/>
                  </w14:solidFill>
                </w14:textFill>
              </w:rPr>
              <w:t>合同签订时间</w:t>
            </w:r>
          </w:p>
        </w:tc>
        <w:tc>
          <w:tcPr>
            <w:tcW w:w="6509" w:type="dxa"/>
            <w:gridSpan w:val="3"/>
            <w:noWrap w:val="0"/>
            <w:vAlign w:val="center"/>
          </w:tcPr>
          <w:p w14:paraId="1FCA5789">
            <w:pPr>
              <w:pStyle w:val="48"/>
              <w:jc w:val="center"/>
              <w:rPr>
                <w:color w:val="000000" w:themeColor="text1"/>
                <w:highlight w:val="none"/>
                <w14:textFill>
                  <w14:solidFill>
                    <w14:schemeClr w14:val="tx1"/>
                  </w14:solidFill>
                </w14:textFill>
              </w:rPr>
            </w:pPr>
          </w:p>
        </w:tc>
      </w:tr>
      <w:tr w14:paraId="0428B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9" w:hRule="atLeast"/>
        </w:trPr>
        <w:tc>
          <w:tcPr>
            <w:tcW w:w="2381" w:type="dxa"/>
            <w:noWrap w:val="0"/>
            <w:vAlign w:val="center"/>
          </w:tcPr>
          <w:p w14:paraId="5CD895C6">
            <w:pPr>
              <w:spacing w:before="71" w:line="219" w:lineRule="auto"/>
              <w:ind w:left="0" w:leftChars="0"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2"/>
                <w:sz w:val="22"/>
                <w:szCs w:val="22"/>
                <w:highlight w:val="none"/>
                <w14:textFill>
                  <w14:solidFill>
                    <w14:schemeClr w14:val="tx1"/>
                  </w14:solidFill>
                </w14:textFill>
              </w:rPr>
              <w:t>招标采购人</w:t>
            </w:r>
          </w:p>
        </w:tc>
        <w:tc>
          <w:tcPr>
            <w:tcW w:w="6509" w:type="dxa"/>
            <w:gridSpan w:val="3"/>
            <w:noWrap w:val="0"/>
            <w:vAlign w:val="center"/>
          </w:tcPr>
          <w:p w14:paraId="1B9CF595">
            <w:pPr>
              <w:spacing w:before="71" w:line="219" w:lineRule="auto"/>
              <w:ind w:left="0" w:leftChars="0" w:firstLine="228" w:firstLineChars="100"/>
              <w:jc w:val="both"/>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4"/>
                <w:sz w:val="22"/>
                <w:szCs w:val="22"/>
                <w:highlight w:val="none"/>
                <w14:textFill>
                  <w14:solidFill>
                    <w14:schemeClr w14:val="tx1"/>
                  </w14:solidFill>
                </w14:textFill>
              </w:rPr>
              <w:t>项目实施单位</w:t>
            </w:r>
            <w:r>
              <w:rPr>
                <w:rFonts w:hint="eastAsia" w:ascii="宋体" w:hAnsi="宋体" w:eastAsia="宋体" w:cs="宋体"/>
                <w:color w:val="000000" w:themeColor="text1"/>
                <w:spacing w:val="4"/>
                <w:sz w:val="22"/>
                <w:szCs w:val="22"/>
                <w:highlight w:val="none"/>
                <w:lang w:eastAsia="zh-CN"/>
                <w14:textFill>
                  <w14:solidFill>
                    <w14:schemeClr w14:val="tx1"/>
                  </w14:solidFill>
                </w14:textFill>
              </w:rPr>
              <w:t>（</w:t>
            </w:r>
            <w:r>
              <w:rPr>
                <w:rFonts w:ascii="宋体" w:hAnsi="宋体" w:eastAsia="宋体" w:cs="宋体"/>
                <w:color w:val="000000" w:themeColor="text1"/>
                <w:spacing w:val="4"/>
                <w:sz w:val="22"/>
                <w:szCs w:val="22"/>
                <w:highlight w:val="none"/>
                <w14:textFill>
                  <w14:solidFill>
                    <w14:schemeClr w14:val="tx1"/>
                  </w14:solidFill>
                </w14:textFill>
              </w:rPr>
              <w:t>盖章</w:t>
            </w:r>
            <w:r>
              <w:rPr>
                <w:rFonts w:hint="eastAsia" w:ascii="宋体" w:hAnsi="宋体" w:eastAsia="宋体" w:cs="宋体"/>
                <w:color w:val="000000" w:themeColor="text1"/>
                <w:spacing w:val="4"/>
                <w:sz w:val="22"/>
                <w:szCs w:val="22"/>
                <w:highlight w:val="none"/>
                <w:lang w:eastAsia="zh-CN"/>
                <w14:textFill>
                  <w14:solidFill>
                    <w14:schemeClr w14:val="tx1"/>
                  </w14:solidFill>
                </w14:textFill>
              </w:rPr>
              <w:t>）</w:t>
            </w:r>
            <w:r>
              <w:rPr>
                <w:rFonts w:ascii="宋体" w:hAnsi="宋体" w:eastAsia="宋体" w:cs="宋体"/>
                <w:color w:val="000000" w:themeColor="text1"/>
                <w:spacing w:val="4"/>
                <w:sz w:val="22"/>
                <w:szCs w:val="22"/>
                <w:highlight w:val="none"/>
                <w14:textFill>
                  <w14:solidFill>
                    <w14:schemeClr w14:val="tx1"/>
                  </w14:solidFill>
                </w14:textFill>
              </w:rPr>
              <w:t>:</w:t>
            </w:r>
          </w:p>
          <w:p w14:paraId="24824DFD">
            <w:pPr>
              <w:pStyle w:val="48"/>
              <w:spacing w:line="256" w:lineRule="auto"/>
              <w:jc w:val="center"/>
              <w:rPr>
                <w:color w:val="000000" w:themeColor="text1"/>
                <w:highlight w:val="none"/>
                <w14:textFill>
                  <w14:solidFill>
                    <w14:schemeClr w14:val="tx1"/>
                  </w14:solidFill>
                </w14:textFill>
              </w:rPr>
            </w:pPr>
          </w:p>
          <w:p w14:paraId="1AB44C95">
            <w:pPr>
              <w:spacing w:before="72" w:line="211" w:lineRule="auto"/>
              <w:ind w:left="0" w:leftChars="0" w:firstLine="224" w:firstLineChars="100"/>
              <w:jc w:val="both"/>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2"/>
                <w:sz w:val="22"/>
                <w:szCs w:val="22"/>
                <w:highlight w:val="none"/>
                <w14:textFill>
                  <w14:solidFill>
                    <w14:schemeClr w14:val="tx1"/>
                  </w14:solidFill>
                </w14:textFill>
              </w:rPr>
              <w:t>经办人</w:t>
            </w:r>
            <w:r>
              <w:rPr>
                <w:rFonts w:hint="eastAsia" w:ascii="宋体" w:hAnsi="宋体" w:eastAsia="宋体" w:cs="宋体"/>
                <w:color w:val="000000" w:themeColor="text1"/>
                <w:spacing w:val="2"/>
                <w:sz w:val="22"/>
                <w:szCs w:val="22"/>
                <w:highlight w:val="none"/>
                <w:lang w:eastAsia="zh-CN"/>
                <w14:textFill>
                  <w14:solidFill>
                    <w14:schemeClr w14:val="tx1"/>
                  </w14:solidFill>
                </w14:textFill>
              </w:rPr>
              <w:t>（</w:t>
            </w:r>
            <w:r>
              <w:rPr>
                <w:rFonts w:ascii="宋体" w:hAnsi="宋体" w:eastAsia="宋体" w:cs="宋体"/>
                <w:color w:val="000000" w:themeColor="text1"/>
                <w:spacing w:val="2"/>
                <w:sz w:val="22"/>
                <w:szCs w:val="22"/>
                <w:highlight w:val="none"/>
                <w14:textFill>
                  <w14:solidFill>
                    <w14:schemeClr w14:val="tx1"/>
                  </w14:solidFill>
                </w14:textFill>
              </w:rPr>
              <w:t>签字</w:t>
            </w:r>
            <w:r>
              <w:rPr>
                <w:rFonts w:hint="eastAsia" w:ascii="宋体" w:hAnsi="宋体" w:eastAsia="宋体" w:cs="宋体"/>
                <w:color w:val="000000" w:themeColor="text1"/>
                <w:spacing w:val="2"/>
                <w:sz w:val="22"/>
                <w:szCs w:val="22"/>
                <w:highlight w:val="none"/>
                <w:lang w:eastAsia="zh-CN"/>
                <w14:textFill>
                  <w14:solidFill>
                    <w14:schemeClr w14:val="tx1"/>
                  </w14:solidFill>
                </w14:textFill>
              </w:rPr>
              <w:t>）</w:t>
            </w:r>
            <w:r>
              <w:rPr>
                <w:rFonts w:ascii="宋体" w:hAnsi="宋体" w:eastAsia="宋体" w:cs="宋体"/>
                <w:color w:val="000000" w:themeColor="text1"/>
                <w:spacing w:val="2"/>
                <w:sz w:val="22"/>
                <w:szCs w:val="22"/>
                <w:highlight w:val="none"/>
                <w14:textFill>
                  <w14:solidFill>
                    <w14:schemeClr w14:val="tx1"/>
                  </w14:solidFill>
                </w14:textFill>
              </w:rPr>
              <w:t>:</w:t>
            </w:r>
            <w:r>
              <w:rPr>
                <w:rFonts w:ascii="宋体" w:hAnsi="宋体" w:eastAsia="宋体" w:cs="宋体"/>
                <w:color w:val="000000" w:themeColor="text1"/>
                <w:spacing w:val="3"/>
                <w:sz w:val="22"/>
                <w:szCs w:val="22"/>
                <w:highlight w:val="none"/>
                <w14:textFill>
                  <w14:solidFill>
                    <w14:schemeClr w14:val="tx1"/>
                  </w14:solidFill>
                </w14:textFill>
              </w:rPr>
              <w:t xml:space="preserve">                     </w:t>
            </w:r>
            <w:r>
              <w:rPr>
                <w:rFonts w:ascii="宋体" w:hAnsi="宋体" w:eastAsia="宋体" w:cs="宋体"/>
                <w:color w:val="000000" w:themeColor="text1"/>
                <w:spacing w:val="2"/>
                <w:position w:val="1"/>
                <w:sz w:val="22"/>
                <w:szCs w:val="22"/>
                <w:highlight w:val="none"/>
                <w14:textFill>
                  <w14:solidFill>
                    <w14:schemeClr w14:val="tx1"/>
                  </w14:solidFill>
                </w14:textFill>
              </w:rPr>
              <w:t>年    月</w:t>
            </w:r>
            <w:r>
              <w:rPr>
                <w:rFonts w:ascii="宋体" w:hAnsi="宋体" w:eastAsia="宋体" w:cs="宋体"/>
                <w:color w:val="000000" w:themeColor="text1"/>
                <w:spacing w:val="50"/>
                <w:position w:val="1"/>
                <w:sz w:val="22"/>
                <w:szCs w:val="22"/>
                <w:highlight w:val="none"/>
                <w14:textFill>
                  <w14:solidFill>
                    <w14:schemeClr w14:val="tx1"/>
                  </w14:solidFill>
                </w14:textFill>
              </w:rPr>
              <w:t xml:space="preserve">  </w:t>
            </w:r>
            <w:r>
              <w:rPr>
                <w:rFonts w:ascii="宋体" w:hAnsi="宋体" w:eastAsia="宋体" w:cs="宋体"/>
                <w:color w:val="000000" w:themeColor="text1"/>
                <w:spacing w:val="2"/>
                <w:position w:val="1"/>
                <w:sz w:val="22"/>
                <w:szCs w:val="22"/>
                <w:highlight w:val="none"/>
                <w14:textFill>
                  <w14:solidFill>
                    <w14:schemeClr w14:val="tx1"/>
                  </w14:solidFill>
                </w14:textFill>
              </w:rPr>
              <w:t>日</w:t>
            </w:r>
          </w:p>
        </w:tc>
      </w:tr>
      <w:tr w14:paraId="72726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trPr>
        <w:tc>
          <w:tcPr>
            <w:tcW w:w="2381" w:type="dxa"/>
            <w:noWrap w:val="0"/>
            <w:vAlign w:val="center"/>
          </w:tcPr>
          <w:p w14:paraId="102ECE6E">
            <w:pPr>
              <w:spacing w:before="71" w:line="219" w:lineRule="auto"/>
              <w:ind w:left="0" w:leftChars="0" w:firstLine="0" w:firstLineChars="0"/>
              <w:jc w:val="center"/>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1"/>
                <w:sz w:val="22"/>
                <w:szCs w:val="22"/>
                <w:highlight w:val="none"/>
                <w14:textFill>
                  <w14:solidFill>
                    <w14:schemeClr w14:val="tx1"/>
                  </w14:solidFill>
                </w14:textFill>
              </w:rPr>
              <w:t>需提供的附件</w:t>
            </w:r>
          </w:p>
        </w:tc>
        <w:tc>
          <w:tcPr>
            <w:tcW w:w="6509" w:type="dxa"/>
            <w:gridSpan w:val="3"/>
            <w:noWrap w:val="0"/>
            <w:vAlign w:val="center"/>
          </w:tcPr>
          <w:p w14:paraId="45C1F471">
            <w:pPr>
              <w:spacing w:before="67" w:line="218" w:lineRule="auto"/>
              <w:ind w:left="0" w:leftChars="0" w:firstLine="232" w:firstLineChars="100"/>
              <w:jc w:val="both"/>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pacing w:val="6"/>
                <w:sz w:val="22"/>
                <w:szCs w:val="22"/>
                <w:highlight w:val="none"/>
                <w14:textFill>
                  <w14:solidFill>
                    <w14:schemeClr w14:val="tx1"/>
                  </w14:solidFill>
                </w14:textFill>
              </w:rPr>
              <w:t>1.招标采购公告或邀请函复印件；</w:t>
            </w:r>
          </w:p>
          <w:p w14:paraId="612DFC8C">
            <w:pPr>
              <w:spacing w:before="50" w:line="219" w:lineRule="auto"/>
              <w:ind w:left="0" w:leftChars="0" w:firstLine="220" w:firstLineChars="100"/>
              <w:jc w:val="both"/>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z w:val="22"/>
                <w:szCs w:val="22"/>
                <w:highlight w:val="none"/>
                <w14:textFill>
                  <w14:solidFill>
                    <w14:schemeClr w14:val="tx1"/>
                  </w14:solidFill>
                </w14:textFill>
              </w:rPr>
              <w:t>2.成交</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ascii="宋体" w:hAnsi="宋体" w:eastAsia="宋体" w:cs="宋体"/>
                <w:color w:val="000000" w:themeColor="text1"/>
                <w:sz w:val="22"/>
                <w:szCs w:val="22"/>
                <w:highlight w:val="none"/>
                <w14:textFill>
                  <w14:solidFill>
                    <w14:schemeClr w14:val="tx1"/>
                  </w14:solidFill>
                </w14:textFill>
              </w:rPr>
              <w:t>中标</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ascii="宋体" w:hAnsi="宋体" w:eastAsia="宋体" w:cs="宋体"/>
                <w:color w:val="000000" w:themeColor="text1"/>
                <w:sz w:val="22"/>
                <w:szCs w:val="22"/>
                <w:highlight w:val="none"/>
                <w14:textFill>
                  <w14:solidFill>
                    <w14:schemeClr w14:val="tx1"/>
                  </w14:solidFill>
                </w14:textFill>
              </w:rPr>
              <w:t>通知书复印件。</w:t>
            </w:r>
          </w:p>
          <w:p w14:paraId="17CEC9DD">
            <w:pPr>
              <w:spacing w:before="39" w:line="206" w:lineRule="auto"/>
              <w:ind w:left="0" w:leftChars="0" w:firstLine="220" w:firstLineChars="100"/>
              <w:jc w:val="both"/>
              <w:rPr>
                <w:rFonts w:ascii="宋体" w:hAnsi="宋体" w:eastAsia="宋体" w:cs="宋体"/>
                <w:color w:val="000000" w:themeColor="text1"/>
                <w:sz w:val="22"/>
                <w:szCs w:val="22"/>
                <w:highlight w:val="none"/>
                <w14:textFill>
                  <w14:solidFill>
                    <w14:schemeClr w14:val="tx1"/>
                  </w14:solidFill>
                </w14:textFill>
              </w:rPr>
            </w:pPr>
            <w:r>
              <w:rPr>
                <w:rFonts w:ascii="宋体" w:hAnsi="宋体" w:eastAsia="宋体" w:cs="宋体"/>
                <w:color w:val="000000" w:themeColor="text1"/>
                <w:sz w:val="22"/>
                <w:szCs w:val="22"/>
                <w:highlight w:val="none"/>
                <w14:textFill>
                  <w14:solidFill>
                    <w14:schemeClr w14:val="tx1"/>
                  </w14:solidFill>
                </w14:textFill>
              </w:rPr>
              <w:t>3.招标采购备案资料目录复印件。</w:t>
            </w:r>
          </w:p>
        </w:tc>
      </w:tr>
    </w:tbl>
    <w:p w14:paraId="287728E8">
      <w:pPr>
        <w:spacing w:before="69" w:line="219" w:lineRule="auto"/>
        <w:ind w:left="5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8"/>
          <w:sz w:val="21"/>
          <w:szCs w:val="21"/>
          <w:highlight w:val="none"/>
          <w14:textFill>
            <w14:solidFill>
              <w14:schemeClr w14:val="tx1"/>
            </w14:solidFill>
          </w14:textFill>
        </w:rPr>
        <w:t>注：1.集团公司实施部门无印章的需部门负责人签字。</w:t>
      </w:r>
    </w:p>
    <w:p w14:paraId="2A49C0F9">
      <w:pPr>
        <w:spacing w:before="51" w:line="274" w:lineRule="auto"/>
        <w:ind w:left="99" w:right="144" w:firstLine="400"/>
        <w:rPr>
          <w:color w:val="000000" w:themeColor="text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2.本表一式三份，</w:t>
      </w:r>
      <w:r>
        <w:rPr>
          <w:rFonts w:ascii="宋体" w:hAnsi="宋体" w:eastAsia="宋体" w:cs="宋体"/>
          <w:color w:val="000000" w:themeColor="text1"/>
          <w:spacing w:val="-58"/>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 xml:space="preserve">一份报集团公司招采管理部门， 一份报集团公司招采监督部门， 一份 </w:t>
      </w:r>
      <w:r>
        <w:rPr>
          <w:rFonts w:ascii="宋体" w:hAnsi="宋体" w:eastAsia="宋体" w:cs="宋体"/>
          <w:color w:val="000000" w:themeColor="text1"/>
          <w:spacing w:val="5"/>
          <w:sz w:val="21"/>
          <w:szCs w:val="21"/>
          <w:highlight w:val="none"/>
          <w14:textFill>
            <w14:solidFill>
              <w14:schemeClr w14:val="tx1"/>
            </w14:solidFill>
          </w14:textFill>
        </w:rPr>
        <w:t>自留放入招采备案资料。</w:t>
      </w:r>
    </w:p>
    <w:p w14:paraId="4734B945">
      <w:pPr>
        <w:keepNext w:val="0"/>
        <w:keepLines w:val="0"/>
        <w:pageBreakBefore w:val="0"/>
        <w:kinsoku/>
        <w:overflowPunct/>
        <w:topLinePunct w:val="0"/>
        <w:bidi w:val="0"/>
        <w:spacing w:before="76" w:line="520" w:lineRule="exact"/>
        <w:ind w:right="0"/>
        <w:jc w:val="both"/>
        <w:rPr>
          <w:rFonts w:hint="default" w:ascii="Times New Roman" w:hAnsi="Times New Roman" w:eastAsia="Times New Roman" w:cs="Times New Roman"/>
          <w:color w:val="000000" w:themeColor="text1"/>
          <w:sz w:val="18"/>
          <w:szCs w:val="18"/>
          <w:highlight w:val="none"/>
          <w14:textFill>
            <w14:solidFill>
              <w14:schemeClr w14:val="tx1"/>
            </w14:solidFill>
          </w14:textFill>
        </w:rPr>
      </w:pPr>
    </w:p>
    <w:sectPr>
      <w:footerReference r:id="rId10" w:type="default"/>
      <w:pgSz w:w="11906" w:h="16838"/>
      <w:pgMar w:top="1440" w:right="1800" w:bottom="1440" w:left="1800"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50D0AAD-6CBB-41AC-A160-A4A4D8575F1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行楷">
    <w:altName w:val="微软雅黑"/>
    <w:panose1 w:val="0201080004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彩云">
    <w:altName w:val="微软雅黑"/>
    <w:panose1 w:val="0201080004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20AD1636-DA90-4C29-A637-3B00F5592B94}"/>
  </w:font>
  <w:font w:name="仿宋">
    <w:panose1 w:val="02010609060101010101"/>
    <w:charset w:val="86"/>
    <w:family w:val="modern"/>
    <w:pitch w:val="default"/>
    <w:sig w:usb0="800002BF" w:usb1="38CF7CFA" w:usb2="00000016" w:usb3="00000000" w:csb0="00040001" w:csb1="00000000"/>
    <w:embedRegular r:id="rId3" w:fontKey="{4429A79B-E81F-4187-A8B5-77D879751F78}"/>
  </w:font>
  <w:font w:name="Tahoma">
    <w:panose1 w:val="020B0604030504040204"/>
    <w:charset w:val="00"/>
    <w:family w:val="swiss"/>
    <w:pitch w:val="default"/>
    <w:sig w:usb0="E1002EFF" w:usb1="C000605B" w:usb2="00000029" w:usb3="00000000" w:csb0="200101FF" w:csb1="20280000"/>
  </w:font>
  <w:font w:name="KNLe">
    <w:altName w:val="Times New Roman"/>
    <w:panose1 w:val="00000000000000000000"/>
    <w:charset w:val="00"/>
    <w:family w:val="roman"/>
    <w:pitch w:val="default"/>
    <w:sig w:usb0="00000000" w:usb1="00000000" w:usb2="00000000" w:usb3="00000000" w:csb0="00040001" w:csb1="00000000"/>
  </w:font>
  <w:font w:name="方正仿宋_GBK">
    <w:panose1 w:val="03000509000000000000"/>
    <w:charset w:val="86"/>
    <w:family w:val="auto"/>
    <w:pitch w:val="default"/>
    <w:sig w:usb0="00000001" w:usb1="080E0000" w:usb2="00000000" w:usb3="00000000" w:csb0="00040000" w:csb1="00000000"/>
    <w:embedRegular r:id="rId4" w:fontKey="{A83BBB34-D63C-4E48-9981-19D8776F124A}"/>
  </w:font>
  <w:font w:name="FangSong_GB2312">
    <w:altName w:val="仿宋_GB2312"/>
    <w:panose1 w:val="020B0604020202020204"/>
    <w:charset w:val="86"/>
    <w:family w:val="modern"/>
    <w:pitch w:val="default"/>
    <w:sig w:usb0="00000000" w:usb1="00000000" w:usb2="00000010" w:usb3="00000000" w:csb0="00040000" w:csb1="00000000"/>
    <w:embedRegular r:id="rId5" w:fontKey="{CD0CCCF2-51F8-4EAD-8B71-D7DBCFEB1813}"/>
  </w:font>
  <w:font w:name="MS Gothic">
    <w:panose1 w:val="020B0609070205080204"/>
    <w:charset w:val="86"/>
    <w:family w:val="auto"/>
    <w:pitch w:val="default"/>
    <w:sig w:usb0="E00002FF" w:usb1="6AC7FDFB" w:usb2="08000012" w:usb3="00000000" w:csb0="4002009F" w:csb1="DFD70000"/>
    <w:embedRegular r:id="rId6" w:fontKey="{CBD43D7B-82A8-4C7F-99D0-F0D05C5DC2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29086">
    <w:pPr>
      <w:pStyle w:val="1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37E908">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37E908">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A682A">
    <w:pPr>
      <w:spacing w:line="181" w:lineRule="auto"/>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1C17FC">
                          <w:pPr>
                            <w:pStyle w:val="18"/>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B1C17FC">
                    <w:pPr>
                      <w:pStyle w:val="18"/>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A5E9B">
    <w:pPr>
      <w:spacing w:line="233" w:lineRule="auto"/>
      <w:ind w:left="3875"/>
      <w:rPr>
        <w:rFonts w:ascii="宋体" w:hAnsi="宋体" w:eastAsia="宋体" w:cs="宋体"/>
        <w:sz w:val="29"/>
        <w:szCs w:val="29"/>
      </w:rPr>
    </w:pPr>
    <w:r>
      <w:rPr>
        <w:sz w:val="29"/>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9E0C8A">
                          <w:pPr>
                            <w:pStyle w:val="18"/>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9E0C8A">
                    <w:pPr>
                      <w:pStyle w:val="18"/>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BF92A">
    <w:pPr>
      <w:spacing w:line="173" w:lineRule="auto"/>
      <w:ind w:left="3914"/>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DDF435">
                          <w:pPr>
                            <w:pStyle w:val="18"/>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CDDF435">
                    <w:pPr>
                      <w:pStyle w:val="18"/>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59F01">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30613">
    <w:pPr>
      <w:pStyle w:val="19"/>
      <w:pBdr>
        <w:bottom w:val="none" w:color="auto" w:sz="0" w:space="0"/>
      </w:pBdr>
      <w:ind w:left="2520" w:hanging="2520" w:hangingChars="1200"/>
      <w:jc w:val="both"/>
      <w:rPr>
        <w:rFonts w:cs="Times New Roman"/>
        <w:sz w:val="21"/>
        <w:szCs w:val="21"/>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CA2F28"/>
    <w:multiLevelType w:val="singleLevel"/>
    <w:tmpl w:val="ABCA2F28"/>
    <w:lvl w:ilvl="0" w:tentative="0">
      <w:start w:val="2"/>
      <w:numFmt w:val="chineseCounting"/>
      <w:suff w:val="nothing"/>
      <w:lvlText w:val="%1、"/>
      <w:lvlJc w:val="left"/>
      <w:rPr>
        <w:rFonts w:hint="eastAsia"/>
      </w:rPr>
    </w:lvl>
  </w:abstractNum>
  <w:abstractNum w:abstractNumId="1">
    <w:nsid w:val="01140857"/>
    <w:multiLevelType w:val="singleLevel"/>
    <w:tmpl w:val="01140857"/>
    <w:lvl w:ilvl="0" w:tentative="0">
      <w:start w:val="4"/>
      <w:numFmt w:val="decimal"/>
      <w:suff w:val="nothing"/>
      <w:lvlText w:val="%1、"/>
      <w:lvlJc w:val="left"/>
    </w:lvl>
  </w:abstractNum>
  <w:abstractNum w:abstractNumId="2">
    <w:nsid w:val="09A93D14"/>
    <w:multiLevelType w:val="singleLevel"/>
    <w:tmpl w:val="09A93D14"/>
    <w:lvl w:ilvl="0" w:tentative="0">
      <w:start w:val="1"/>
      <w:numFmt w:val="chineseCounting"/>
      <w:suff w:val="nothing"/>
      <w:lvlText w:val="%1、"/>
      <w:lvlJc w:val="left"/>
      <w:pPr>
        <w:ind w:left="0" w:firstLine="420"/>
      </w:pPr>
      <w:rPr>
        <w:rFonts w:hint="eastAsia"/>
      </w:rPr>
    </w:lvl>
  </w:abstractNum>
  <w:abstractNum w:abstractNumId="3">
    <w:nsid w:val="6DF37972"/>
    <w:multiLevelType w:val="singleLevel"/>
    <w:tmpl w:val="6DF37972"/>
    <w:lvl w:ilvl="0" w:tentative="0">
      <w:start w:val="1"/>
      <w:numFmt w:val="decimal"/>
      <w:suff w:val="nothing"/>
      <w:lvlText w:val="%1．"/>
      <w:lvlJc w:val="left"/>
      <w:pPr>
        <w:ind w:left="0" w:firstLine="397"/>
      </w:pPr>
      <w:rPr>
        <w:rFont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RjNDY5NDE5MzE1YjFkMmM1ZjFhMDI4Yjc2ZTdkYzAifQ=="/>
  </w:docVars>
  <w:rsids>
    <w:rsidRoot w:val="00000000"/>
    <w:rsid w:val="00034134"/>
    <w:rsid w:val="00090120"/>
    <w:rsid w:val="00986A28"/>
    <w:rsid w:val="00BA7CA7"/>
    <w:rsid w:val="00C823C4"/>
    <w:rsid w:val="00EC3893"/>
    <w:rsid w:val="010A4628"/>
    <w:rsid w:val="0165325A"/>
    <w:rsid w:val="01911FED"/>
    <w:rsid w:val="01D36DDC"/>
    <w:rsid w:val="01F80A87"/>
    <w:rsid w:val="024A0BB7"/>
    <w:rsid w:val="0256755B"/>
    <w:rsid w:val="026514AC"/>
    <w:rsid w:val="026E201B"/>
    <w:rsid w:val="0270061D"/>
    <w:rsid w:val="028A22C9"/>
    <w:rsid w:val="02DA6066"/>
    <w:rsid w:val="02F42245"/>
    <w:rsid w:val="03031491"/>
    <w:rsid w:val="031D03CB"/>
    <w:rsid w:val="0341020B"/>
    <w:rsid w:val="03BB6210"/>
    <w:rsid w:val="03D80B70"/>
    <w:rsid w:val="040D3015"/>
    <w:rsid w:val="040E5A73"/>
    <w:rsid w:val="04120A9A"/>
    <w:rsid w:val="046264FB"/>
    <w:rsid w:val="046870A9"/>
    <w:rsid w:val="04695C6C"/>
    <w:rsid w:val="046B508B"/>
    <w:rsid w:val="0490144A"/>
    <w:rsid w:val="05155E5C"/>
    <w:rsid w:val="05273D7C"/>
    <w:rsid w:val="053E0EA6"/>
    <w:rsid w:val="054418E4"/>
    <w:rsid w:val="05461621"/>
    <w:rsid w:val="054D733B"/>
    <w:rsid w:val="05572C43"/>
    <w:rsid w:val="05706146"/>
    <w:rsid w:val="057523EE"/>
    <w:rsid w:val="05BE1C03"/>
    <w:rsid w:val="05CF2CAB"/>
    <w:rsid w:val="06291280"/>
    <w:rsid w:val="064F4A36"/>
    <w:rsid w:val="06622973"/>
    <w:rsid w:val="06A067DD"/>
    <w:rsid w:val="06A967F3"/>
    <w:rsid w:val="06CF017A"/>
    <w:rsid w:val="06E2798B"/>
    <w:rsid w:val="07456CFC"/>
    <w:rsid w:val="07577CCC"/>
    <w:rsid w:val="07591FC8"/>
    <w:rsid w:val="075B075F"/>
    <w:rsid w:val="077A1F3E"/>
    <w:rsid w:val="07B76CEE"/>
    <w:rsid w:val="07C338E5"/>
    <w:rsid w:val="080212A5"/>
    <w:rsid w:val="082F186D"/>
    <w:rsid w:val="084A2243"/>
    <w:rsid w:val="087846CF"/>
    <w:rsid w:val="08BA3444"/>
    <w:rsid w:val="08CE410B"/>
    <w:rsid w:val="08E314A9"/>
    <w:rsid w:val="08F31FA8"/>
    <w:rsid w:val="091A12E3"/>
    <w:rsid w:val="092E1232"/>
    <w:rsid w:val="093700E7"/>
    <w:rsid w:val="093C394F"/>
    <w:rsid w:val="098E3A7F"/>
    <w:rsid w:val="09BE5A6A"/>
    <w:rsid w:val="09C25E46"/>
    <w:rsid w:val="09E60D4B"/>
    <w:rsid w:val="09EA6EE4"/>
    <w:rsid w:val="0A0D7AAC"/>
    <w:rsid w:val="0A11010C"/>
    <w:rsid w:val="0A1641A0"/>
    <w:rsid w:val="0A1C6BA3"/>
    <w:rsid w:val="0A1E4E03"/>
    <w:rsid w:val="0A70662D"/>
    <w:rsid w:val="0A7D5FCD"/>
    <w:rsid w:val="0A911A78"/>
    <w:rsid w:val="0AA03A6A"/>
    <w:rsid w:val="0AAE749C"/>
    <w:rsid w:val="0AED0FD5"/>
    <w:rsid w:val="0AF53DB5"/>
    <w:rsid w:val="0B2B0CCD"/>
    <w:rsid w:val="0B3D575C"/>
    <w:rsid w:val="0B901D30"/>
    <w:rsid w:val="0B9F60EE"/>
    <w:rsid w:val="0BD7170D"/>
    <w:rsid w:val="0C324B95"/>
    <w:rsid w:val="0C7C263D"/>
    <w:rsid w:val="0CA77331"/>
    <w:rsid w:val="0CE614DF"/>
    <w:rsid w:val="0CEB6B29"/>
    <w:rsid w:val="0CEF3A6B"/>
    <w:rsid w:val="0CF66098"/>
    <w:rsid w:val="0D6C2329"/>
    <w:rsid w:val="0DC30FE3"/>
    <w:rsid w:val="0DE10621"/>
    <w:rsid w:val="0DE501A0"/>
    <w:rsid w:val="0DF963A9"/>
    <w:rsid w:val="0E716D1E"/>
    <w:rsid w:val="0E922575"/>
    <w:rsid w:val="0EA83BFF"/>
    <w:rsid w:val="0ED14B39"/>
    <w:rsid w:val="0EEC1973"/>
    <w:rsid w:val="0EFC3F54"/>
    <w:rsid w:val="0F010164"/>
    <w:rsid w:val="0F083839"/>
    <w:rsid w:val="0F2C1D70"/>
    <w:rsid w:val="0F560534"/>
    <w:rsid w:val="0F6A63E1"/>
    <w:rsid w:val="0F7C24AA"/>
    <w:rsid w:val="0F7D081D"/>
    <w:rsid w:val="0F8C0A60"/>
    <w:rsid w:val="0FA61B22"/>
    <w:rsid w:val="0FA93522"/>
    <w:rsid w:val="0FDB1233"/>
    <w:rsid w:val="0FF54B75"/>
    <w:rsid w:val="101401EA"/>
    <w:rsid w:val="101E3DAE"/>
    <w:rsid w:val="10945E1E"/>
    <w:rsid w:val="1142587A"/>
    <w:rsid w:val="11C87B39"/>
    <w:rsid w:val="11CC5193"/>
    <w:rsid w:val="120B2110"/>
    <w:rsid w:val="120E1C01"/>
    <w:rsid w:val="12E60434"/>
    <w:rsid w:val="13001549"/>
    <w:rsid w:val="13103C36"/>
    <w:rsid w:val="131B6883"/>
    <w:rsid w:val="13363E1E"/>
    <w:rsid w:val="13497394"/>
    <w:rsid w:val="135A1DCA"/>
    <w:rsid w:val="13AA00BC"/>
    <w:rsid w:val="13AC347F"/>
    <w:rsid w:val="13E31BCB"/>
    <w:rsid w:val="13E34020"/>
    <w:rsid w:val="14016890"/>
    <w:rsid w:val="142E6621"/>
    <w:rsid w:val="14593607"/>
    <w:rsid w:val="145B3285"/>
    <w:rsid w:val="14720225"/>
    <w:rsid w:val="148D1503"/>
    <w:rsid w:val="14A12DA0"/>
    <w:rsid w:val="14BC5944"/>
    <w:rsid w:val="14D42C8D"/>
    <w:rsid w:val="14DE1D5E"/>
    <w:rsid w:val="14E07367"/>
    <w:rsid w:val="150B482C"/>
    <w:rsid w:val="15114F0F"/>
    <w:rsid w:val="1518061A"/>
    <w:rsid w:val="15314BFB"/>
    <w:rsid w:val="15347C43"/>
    <w:rsid w:val="1547172F"/>
    <w:rsid w:val="15763D45"/>
    <w:rsid w:val="157E0E4B"/>
    <w:rsid w:val="15BA67D0"/>
    <w:rsid w:val="15F87315"/>
    <w:rsid w:val="16210154"/>
    <w:rsid w:val="163868AA"/>
    <w:rsid w:val="16893F4C"/>
    <w:rsid w:val="16D93FE8"/>
    <w:rsid w:val="16F45869"/>
    <w:rsid w:val="170878B8"/>
    <w:rsid w:val="173E7077"/>
    <w:rsid w:val="17581717"/>
    <w:rsid w:val="177235AA"/>
    <w:rsid w:val="17A7137F"/>
    <w:rsid w:val="18191995"/>
    <w:rsid w:val="1830063F"/>
    <w:rsid w:val="183D2C4A"/>
    <w:rsid w:val="18656C45"/>
    <w:rsid w:val="186F5590"/>
    <w:rsid w:val="187C5B16"/>
    <w:rsid w:val="18A8690B"/>
    <w:rsid w:val="18CD45C3"/>
    <w:rsid w:val="18D92F68"/>
    <w:rsid w:val="193E0D50"/>
    <w:rsid w:val="194F3416"/>
    <w:rsid w:val="198729C4"/>
    <w:rsid w:val="19DF6A36"/>
    <w:rsid w:val="1AD75285"/>
    <w:rsid w:val="1B185709"/>
    <w:rsid w:val="1B2E1F86"/>
    <w:rsid w:val="1B4A3A6B"/>
    <w:rsid w:val="1B76773B"/>
    <w:rsid w:val="1BAC1FB6"/>
    <w:rsid w:val="1BB750B7"/>
    <w:rsid w:val="1BE8704C"/>
    <w:rsid w:val="1C357EE5"/>
    <w:rsid w:val="1C4C4643"/>
    <w:rsid w:val="1C93342E"/>
    <w:rsid w:val="1CDE6D2B"/>
    <w:rsid w:val="1CE47E1B"/>
    <w:rsid w:val="1CF163A7"/>
    <w:rsid w:val="1CF40A91"/>
    <w:rsid w:val="1CF629B8"/>
    <w:rsid w:val="1CF71C0F"/>
    <w:rsid w:val="1D0936F0"/>
    <w:rsid w:val="1D0B7468"/>
    <w:rsid w:val="1D2E5674"/>
    <w:rsid w:val="1D361ADA"/>
    <w:rsid w:val="1D4330A6"/>
    <w:rsid w:val="1D7C0366"/>
    <w:rsid w:val="1D9531D6"/>
    <w:rsid w:val="1DBD7A23"/>
    <w:rsid w:val="1DE303E5"/>
    <w:rsid w:val="1E0C3498"/>
    <w:rsid w:val="1E7A6651"/>
    <w:rsid w:val="1EED151B"/>
    <w:rsid w:val="1F274302"/>
    <w:rsid w:val="1F463068"/>
    <w:rsid w:val="1F631AE0"/>
    <w:rsid w:val="1F973235"/>
    <w:rsid w:val="1FAB4F33"/>
    <w:rsid w:val="1FC95A99"/>
    <w:rsid w:val="20212B49"/>
    <w:rsid w:val="202F346E"/>
    <w:rsid w:val="202F7912"/>
    <w:rsid w:val="204746CE"/>
    <w:rsid w:val="20515ADA"/>
    <w:rsid w:val="20857532"/>
    <w:rsid w:val="209916F9"/>
    <w:rsid w:val="20AC32C6"/>
    <w:rsid w:val="20E57B1D"/>
    <w:rsid w:val="211263F3"/>
    <w:rsid w:val="212E75DF"/>
    <w:rsid w:val="21831B09"/>
    <w:rsid w:val="219914E7"/>
    <w:rsid w:val="219E430A"/>
    <w:rsid w:val="21BF4CC5"/>
    <w:rsid w:val="21C069DA"/>
    <w:rsid w:val="21D61938"/>
    <w:rsid w:val="21E14994"/>
    <w:rsid w:val="21F05E39"/>
    <w:rsid w:val="222E6AE7"/>
    <w:rsid w:val="229D7222"/>
    <w:rsid w:val="23040BE2"/>
    <w:rsid w:val="23046E34"/>
    <w:rsid w:val="23406F5D"/>
    <w:rsid w:val="235D6544"/>
    <w:rsid w:val="23753C69"/>
    <w:rsid w:val="238B4E5F"/>
    <w:rsid w:val="239006C7"/>
    <w:rsid w:val="23C14D25"/>
    <w:rsid w:val="23C860B3"/>
    <w:rsid w:val="23E66539"/>
    <w:rsid w:val="2406098A"/>
    <w:rsid w:val="24466FD8"/>
    <w:rsid w:val="245060A9"/>
    <w:rsid w:val="2479115B"/>
    <w:rsid w:val="24BC729A"/>
    <w:rsid w:val="250F53CE"/>
    <w:rsid w:val="257D140A"/>
    <w:rsid w:val="25911A7F"/>
    <w:rsid w:val="25916DB0"/>
    <w:rsid w:val="259721E1"/>
    <w:rsid w:val="25B85CB3"/>
    <w:rsid w:val="25C32FD6"/>
    <w:rsid w:val="25C60622"/>
    <w:rsid w:val="25D7085A"/>
    <w:rsid w:val="25F542CB"/>
    <w:rsid w:val="25FD5DBC"/>
    <w:rsid w:val="26010B6C"/>
    <w:rsid w:val="261B3491"/>
    <w:rsid w:val="261D0FA9"/>
    <w:rsid w:val="26207919"/>
    <w:rsid w:val="26233A75"/>
    <w:rsid w:val="262B54AB"/>
    <w:rsid w:val="265904C2"/>
    <w:rsid w:val="266324CA"/>
    <w:rsid w:val="26784290"/>
    <w:rsid w:val="2681079B"/>
    <w:rsid w:val="26915605"/>
    <w:rsid w:val="26CF59AB"/>
    <w:rsid w:val="26FB3D55"/>
    <w:rsid w:val="270C05A6"/>
    <w:rsid w:val="27120CCC"/>
    <w:rsid w:val="27167CA1"/>
    <w:rsid w:val="272F2675"/>
    <w:rsid w:val="276500BD"/>
    <w:rsid w:val="277B4318"/>
    <w:rsid w:val="277D0F63"/>
    <w:rsid w:val="27B61CB2"/>
    <w:rsid w:val="27D8263D"/>
    <w:rsid w:val="2826360B"/>
    <w:rsid w:val="28307B03"/>
    <w:rsid w:val="28474D20"/>
    <w:rsid w:val="286C2D61"/>
    <w:rsid w:val="2873708D"/>
    <w:rsid w:val="287E2817"/>
    <w:rsid w:val="28CF3A40"/>
    <w:rsid w:val="28FB3848"/>
    <w:rsid w:val="29214463"/>
    <w:rsid w:val="29564161"/>
    <w:rsid w:val="29685CA0"/>
    <w:rsid w:val="2974650E"/>
    <w:rsid w:val="297665B1"/>
    <w:rsid w:val="29DB61CB"/>
    <w:rsid w:val="2A391AB9"/>
    <w:rsid w:val="2A75369A"/>
    <w:rsid w:val="2AA25896"/>
    <w:rsid w:val="2ACB72AC"/>
    <w:rsid w:val="2ACD0453"/>
    <w:rsid w:val="2ADB3DDF"/>
    <w:rsid w:val="2AE13EFE"/>
    <w:rsid w:val="2B616257"/>
    <w:rsid w:val="2B746B21"/>
    <w:rsid w:val="2B7E34FB"/>
    <w:rsid w:val="2BAE3C33"/>
    <w:rsid w:val="2BC01D66"/>
    <w:rsid w:val="2BC058C2"/>
    <w:rsid w:val="2BE17FAE"/>
    <w:rsid w:val="2BE40C1A"/>
    <w:rsid w:val="2C143384"/>
    <w:rsid w:val="2C163734"/>
    <w:rsid w:val="2C2672F9"/>
    <w:rsid w:val="2C2776AC"/>
    <w:rsid w:val="2C324A12"/>
    <w:rsid w:val="2C46226B"/>
    <w:rsid w:val="2C4B4A59"/>
    <w:rsid w:val="2C52552C"/>
    <w:rsid w:val="2C617F81"/>
    <w:rsid w:val="2C7802D0"/>
    <w:rsid w:val="2D016C6B"/>
    <w:rsid w:val="2D1F486A"/>
    <w:rsid w:val="2D4A5D8B"/>
    <w:rsid w:val="2D82298B"/>
    <w:rsid w:val="2D864A37"/>
    <w:rsid w:val="2D8D5C78"/>
    <w:rsid w:val="2DAA682A"/>
    <w:rsid w:val="2DC378EB"/>
    <w:rsid w:val="2DD815E9"/>
    <w:rsid w:val="2DF450C4"/>
    <w:rsid w:val="2E2B3505"/>
    <w:rsid w:val="2E601083"/>
    <w:rsid w:val="2E951288"/>
    <w:rsid w:val="2EC41B6D"/>
    <w:rsid w:val="2ECB6A58"/>
    <w:rsid w:val="2F251BAE"/>
    <w:rsid w:val="2F3C557A"/>
    <w:rsid w:val="2F7D2C8D"/>
    <w:rsid w:val="2FC4040A"/>
    <w:rsid w:val="30011CB8"/>
    <w:rsid w:val="3011493E"/>
    <w:rsid w:val="30847806"/>
    <w:rsid w:val="308D1417"/>
    <w:rsid w:val="309A3CCC"/>
    <w:rsid w:val="30B5751C"/>
    <w:rsid w:val="30E97669"/>
    <w:rsid w:val="30FA4975"/>
    <w:rsid w:val="313E1763"/>
    <w:rsid w:val="319D0212"/>
    <w:rsid w:val="31E22A36"/>
    <w:rsid w:val="31EE13DB"/>
    <w:rsid w:val="320D7387"/>
    <w:rsid w:val="32601BAD"/>
    <w:rsid w:val="32617D6C"/>
    <w:rsid w:val="327318E0"/>
    <w:rsid w:val="327613D0"/>
    <w:rsid w:val="32913085"/>
    <w:rsid w:val="32935ADE"/>
    <w:rsid w:val="32D75503"/>
    <w:rsid w:val="32E60304"/>
    <w:rsid w:val="331F3816"/>
    <w:rsid w:val="332C0968"/>
    <w:rsid w:val="33382DAA"/>
    <w:rsid w:val="335613F4"/>
    <w:rsid w:val="33BF118F"/>
    <w:rsid w:val="33C024F3"/>
    <w:rsid w:val="34436E40"/>
    <w:rsid w:val="34475949"/>
    <w:rsid w:val="3458543C"/>
    <w:rsid w:val="345968B4"/>
    <w:rsid w:val="34A51AF9"/>
    <w:rsid w:val="34DA3E98"/>
    <w:rsid w:val="35050E48"/>
    <w:rsid w:val="350A33F8"/>
    <w:rsid w:val="353A4937"/>
    <w:rsid w:val="354D6418"/>
    <w:rsid w:val="3598340C"/>
    <w:rsid w:val="359D0A22"/>
    <w:rsid w:val="35B0727D"/>
    <w:rsid w:val="35EC651F"/>
    <w:rsid w:val="36141947"/>
    <w:rsid w:val="367B5207"/>
    <w:rsid w:val="367E6AA5"/>
    <w:rsid w:val="36915CEA"/>
    <w:rsid w:val="3693014F"/>
    <w:rsid w:val="36B204FD"/>
    <w:rsid w:val="36F7589E"/>
    <w:rsid w:val="37305FF2"/>
    <w:rsid w:val="37537F32"/>
    <w:rsid w:val="375B6587"/>
    <w:rsid w:val="37C25A59"/>
    <w:rsid w:val="37CD3840"/>
    <w:rsid w:val="380F5C07"/>
    <w:rsid w:val="38B02CFD"/>
    <w:rsid w:val="38D421D8"/>
    <w:rsid w:val="39292CF8"/>
    <w:rsid w:val="39565AB7"/>
    <w:rsid w:val="397C551E"/>
    <w:rsid w:val="39DF785B"/>
    <w:rsid w:val="39EF72AE"/>
    <w:rsid w:val="3A1C285D"/>
    <w:rsid w:val="3A414072"/>
    <w:rsid w:val="3A7013CB"/>
    <w:rsid w:val="3A856654"/>
    <w:rsid w:val="3AD1189A"/>
    <w:rsid w:val="3B196D9D"/>
    <w:rsid w:val="3B64626A"/>
    <w:rsid w:val="3B6A4987"/>
    <w:rsid w:val="3BBC6259"/>
    <w:rsid w:val="3BBF5B96"/>
    <w:rsid w:val="3BC46D08"/>
    <w:rsid w:val="3BED2703"/>
    <w:rsid w:val="3BF70E8C"/>
    <w:rsid w:val="3C2E3F86"/>
    <w:rsid w:val="3C366730"/>
    <w:rsid w:val="3C504A40"/>
    <w:rsid w:val="3C8E317F"/>
    <w:rsid w:val="3CA75790"/>
    <w:rsid w:val="3CBB45AF"/>
    <w:rsid w:val="3CCB2BB6"/>
    <w:rsid w:val="3CF51A98"/>
    <w:rsid w:val="3CFA2D19"/>
    <w:rsid w:val="3D0B4C25"/>
    <w:rsid w:val="3D860681"/>
    <w:rsid w:val="3DA653B2"/>
    <w:rsid w:val="3DBE572B"/>
    <w:rsid w:val="3E500178"/>
    <w:rsid w:val="3E52604E"/>
    <w:rsid w:val="3E600908"/>
    <w:rsid w:val="3E86694A"/>
    <w:rsid w:val="3E952BDE"/>
    <w:rsid w:val="3EA00C1E"/>
    <w:rsid w:val="3EAF1EF2"/>
    <w:rsid w:val="3F094272"/>
    <w:rsid w:val="3F4C7741"/>
    <w:rsid w:val="3F63690D"/>
    <w:rsid w:val="3F9D7F9C"/>
    <w:rsid w:val="3FFA0DC4"/>
    <w:rsid w:val="4010076E"/>
    <w:rsid w:val="401670B8"/>
    <w:rsid w:val="40416B7A"/>
    <w:rsid w:val="406B3BF6"/>
    <w:rsid w:val="406C796F"/>
    <w:rsid w:val="40721429"/>
    <w:rsid w:val="40E84765"/>
    <w:rsid w:val="4154112E"/>
    <w:rsid w:val="41720FB5"/>
    <w:rsid w:val="418D2ABE"/>
    <w:rsid w:val="4196165A"/>
    <w:rsid w:val="41E3601D"/>
    <w:rsid w:val="421D53C4"/>
    <w:rsid w:val="425B4DF7"/>
    <w:rsid w:val="425E3AFC"/>
    <w:rsid w:val="42903DE8"/>
    <w:rsid w:val="42A15FF5"/>
    <w:rsid w:val="42C13FA2"/>
    <w:rsid w:val="42F55823"/>
    <w:rsid w:val="42F8446B"/>
    <w:rsid w:val="430E6F8C"/>
    <w:rsid w:val="4352109E"/>
    <w:rsid w:val="43784FA8"/>
    <w:rsid w:val="43C833F3"/>
    <w:rsid w:val="43FE4D82"/>
    <w:rsid w:val="44274886"/>
    <w:rsid w:val="443738D4"/>
    <w:rsid w:val="4450382F"/>
    <w:rsid w:val="445447CA"/>
    <w:rsid w:val="44705C7F"/>
    <w:rsid w:val="44710549"/>
    <w:rsid w:val="448160DE"/>
    <w:rsid w:val="44A16D13"/>
    <w:rsid w:val="44A96FDE"/>
    <w:rsid w:val="44B55581"/>
    <w:rsid w:val="44C63AF1"/>
    <w:rsid w:val="44F21B4E"/>
    <w:rsid w:val="45050ABD"/>
    <w:rsid w:val="4505349E"/>
    <w:rsid w:val="45336CAD"/>
    <w:rsid w:val="454021E6"/>
    <w:rsid w:val="45495A05"/>
    <w:rsid w:val="456A0EBE"/>
    <w:rsid w:val="45A100BA"/>
    <w:rsid w:val="45BB5620"/>
    <w:rsid w:val="45DD5596"/>
    <w:rsid w:val="460E39A2"/>
    <w:rsid w:val="4616442F"/>
    <w:rsid w:val="46511AE0"/>
    <w:rsid w:val="46601D24"/>
    <w:rsid w:val="46783EAC"/>
    <w:rsid w:val="467B6B5D"/>
    <w:rsid w:val="46881E0E"/>
    <w:rsid w:val="469D6BC0"/>
    <w:rsid w:val="46CB4320"/>
    <w:rsid w:val="46CF59F5"/>
    <w:rsid w:val="472961BD"/>
    <w:rsid w:val="4746716B"/>
    <w:rsid w:val="47767A51"/>
    <w:rsid w:val="4779669A"/>
    <w:rsid w:val="477E07CE"/>
    <w:rsid w:val="47971E1D"/>
    <w:rsid w:val="47B575DA"/>
    <w:rsid w:val="47D66741"/>
    <w:rsid w:val="4805163F"/>
    <w:rsid w:val="480F63F5"/>
    <w:rsid w:val="483168EC"/>
    <w:rsid w:val="484D7B0F"/>
    <w:rsid w:val="487E46E3"/>
    <w:rsid w:val="48952158"/>
    <w:rsid w:val="48BA3162"/>
    <w:rsid w:val="48D46638"/>
    <w:rsid w:val="48D507A7"/>
    <w:rsid w:val="48E93727"/>
    <w:rsid w:val="49077A08"/>
    <w:rsid w:val="490D2A38"/>
    <w:rsid w:val="49302F0F"/>
    <w:rsid w:val="494D47E1"/>
    <w:rsid w:val="495901B4"/>
    <w:rsid w:val="499A554C"/>
    <w:rsid w:val="49B0389E"/>
    <w:rsid w:val="49C74F7D"/>
    <w:rsid w:val="49E14508"/>
    <w:rsid w:val="49E878A7"/>
    <w:rsid w:val="49EF5898"/>
    <w:rsid w:val="49F64912"/>
    <w:rsid w:val="4A16118F"/>
    <w:rsid w:val="4B1D01E3"/>
    <w:rsid w:val="4B3D0885"/>
    <w:rsid w:val="4BB943B0"/>
    <w:rsid w:val="4C3B3017"/>
    <w:rsid w:val="4C4B28CA"/>
    <w:rsid w:val="4C4D7215"/>
    <w:rsid w:val="4D1F3CE7"/>
    <w:rsid w:val="4D2F4299"/>
    <w:rsid w:val="4D3F4582"/>
    <w:rsid w:val="4D41465D"/>
    <w:rsid w:val="4D924EB8"/>
    <w:rsid w:val="4D9B320C"/>
    <w:rsid w:val="4DDE1EAC"/>
    <w:rsid w:val="4DE1199C"/>
    <w:rsid w:val="4E255D2C"/>
    <w:rsid w:val="4EE01C53"/>
    <w:rsid w:val="4EF95E37"/>
    <w:rsid w:val="4EFB4E1C"/>
    <w:rsid w:val="4F085CE1"/>
    <w:rsid w:val="4F2E6E63"/>
    <w:rsid w:val="4F3A0656"/>
    <w:rsid w:val="4F45133E"/>
    <w:rsid w:val="4F4E4E0F"/>
    <w:rsid w:val="4F6E54B1"/>
    <w:rsid w:val="4F9E7302"/>
    <w:rsid w:val="4FDB48F5"/>
    <w:rsid w:val="500B2D00"/>
    <w:rsid w:val="50487AB0"/>
    <w:rsid w:val="50600665"/>
    <w:rsid w:val="506C4B57"/>
    <w:rsid w:val="508C2093"/>
    <w:rsid w:val="50BA1C02"/>
    <w:rsid w:val="50D43A3A"/>
    <w:rsid w:val="50DB26D2"/>
    <w:rsid w:val="50F35D7E"/>
    <w:rsid w:val="515E5F9C"/>
    <w:rsid w:val="51841C26"/>
    <w:rsid w:val="519F4486"/>
    <w:rsid w:val="51BB59BE"/>
    <w:rsid w:val="51E8159C"/>
    <w:rsid w:val="52036385"/>
    <w:rsid w:val="520573DE"/>
    <w:rsid w:val="523041AB"/>
    <w:rsid w:val="52506D5A"/>
    <w:rsid w:val="527252B8"/>
    <w:rsid w:val="5290573F"/>
    <w:rsid w:val="52BF7DD2"/>
    <w:rsid w:val="52D1006B"/>
    <w:rsid w:val="52EE5798"/>
    <w:rsid w:val="5314011E"/>
    <w:rsid w:val="53293364"/>
    <w:rsid w:val="53366494"/>
    <w:rsid w:val="5343248B"/>
    <w:rsid w:val="53807561"/>
    <w:rsid w:val="53D310CB"/>
    <w:rsid w:val="53DD2C05"/>
    <w:rsid w:val="53F341D7"/>
    <w:rsid w:val="543D59C1"/>
    <w:rsid w:val="549A65A7"/>
    <w:rsid w:val="54A43723"/>
    <w:rsid w:val="54B716A8"/>
    <w:rsid w:val="54D83366"/>
    <w:rsid w:val="54EB1352"/>
    <w:rsid w:val="550B2446"/>
    <w:rsid w:val="55202DAA"/>
    <w:rsid w:val="55985B0D"/>
    <w:rsid w:val="55C37BD9"/>
    <w:rsid w:val="55E26854"/>
    <w:rsid w:val="55FB68F6"/>
    <w:rsid w:val="56133950"/>
    <w:rsid w:val="561602FF"/>
    <w:rsid w:val="56257A60"/>
    <w:rsid w:val="564F4CDD"/>
    <w:rsid w:val="5683051F"/>
    <w:rsid w:val="56DA55CC"/>
    <w:rsid w:val="57030A48"/>
    <w:rsid w:val="575E2DBF"/>
    <w:rsid w:val="5765719A"/>
    <w:rsid w:val="5839460A"/>
    <w:rsid w:val="583D0EFA"/>
    <w:rsid w:val="589811A4"/>
    <w:rsid w:val="58A37F03"/>
    <w:rsid w:val="58C956F0"/>
    <w:rsid w:val="58D26AB1"/>
    <w:rsid w:val="58F177F5"/>
    <w:rsid w:val="5908019E"/>
    <w:rsid w:val="590D6ECD"/>
    <w:rsid w:val="59291E2F"/>
    <w:rsid w:val="595D7498"/>
    <w:rsid w:val="59720D70"/>
    <w:rsid w:val="597D4C6F"/>
    <w:rsid w:val="5A0562AD"/>
    <w:rsid w:val="5A07447F"/>
    <w:rsid w:val="5A16419C"/>
    <w:rsid w:val="5A3F50EE"/>
    <w:rsid w:val="5A557999"/>
    <w:rsid w:val="5A7A65C3"/>
    <w:rsid w:val="5AB10749"/>
    <w:rsid w:val="5AF02B4E"/>
    <w:rsid w:val="5B353327"/>
    <w:rsid w:val="5B417F1E"/>
    <w:rsid w:val="5B8147BE"/>
    <w:rsid w:val="5BA459F9"/>
    <w:rsid w:val="5BAB36B4"/>
    <w:rsid w:val="5BB43102"/>
    <w:rsid w:val="5C213B42"/>
    <w:rsid w:val="5C581867"/>
    <w:rsid w:val="5C5B163A"/>
    <w:rsid w:val="5CB36BF9"/>
    <w:rsid w:val="5CC1483B"/>
    <w:rsid w:val="5CDF179C"/>
    <w:rsid w:val="5CE83D58"/>
    <w:rsid w:val="5CF472A6"/>
    <w:rsid w:val="5D473D81"/>
    <w:rsid w:val="5D5F468B"/>
    <w:rsid w:val="5D6B3030"/>
    <w:rsid w:val="5D777C27"/>
    <w:rsid w:val="5D954019"/>
    <w:rsid w:val="5D964F2C"/>
    <w:rsid w:val="5DC12F70"/>
    <w:rsid w:val="5DFD2B3F"/>
    <w:rsid w:val="5E0B036F"/>
    <w:rsid w:val="5E2D36AD"/>
    <w:rsid w:val="5E2E3F83"/>
    <w:rsid w:val="5E71034D"/>
    <w:rsid w:val="5ECA10A4"/>
    <w:rsid w:val="5ED87257"/>
    <w:rsid w:val="5EEB374F"/>
    <w:rsid w:val="5F221E14"/>
    <w:rsid w:val="5F2E0448"/>
    <w:rsid w:val="5F344365"/>
    <w:rsid w:val="5F427DC1"/>
    <w:rsid w:val="5F463D55"/>
    <w:rsid w:val="5F5A7800"/>
    <w:rsid w:val="5F6B7317"/>
    <w:rsid w:val="5F811A66"/>
    <w:rsid w:val="5F9958C6"/>
    <w:rsid w:val="5FBE38EB"/>
    <w:rsid w:val="60511079"/>
    <w:rsid w:val="6057789C"/>
    <w:rsid w:val="60667FD3"/>
    <w:rsid w:val="6085265B"/>
    <w:rsid w:val="60C72211"/>
    <w:rsid w:val="60D31618"/>
    <w:rsid w:val="60DF3F53"/>
    <w:rsid w:val="60EE553E"/>
    <w:rsid w:val="60F54C23"/>
    <w:rsid w:val="6146003C"/>
    <w:rsid w:val="617E1074"/>
    <w:rsid w:val="61B22A39"/>
    <w:rsid w:val="62167F32"/>
    <w:rsid w:val="622238D9"/>
    <w:rsid w:val="6227498C"/>
    <w:rsid w:val="623545CE"/>
    <w:rsid w:val="625247BE"/>
    <w:rsid w:val="625422E5"/>
    <w:rsid w:val="62592BD8"/>
    <w:rsid w:val="629E5C56"/>
    <w:rsid w:val="62E21FE6"/>
    <w:rsid w:val="62F37D50"/>
    <w:rsid w:val="637F4016"/>
    <w:rsid w:val="639D318A"/>
    <w:rsid w:val="63B30F2E"/>
    <w:rsid w:val="63B32D36"/>
    <w:rsid w:val="64095351"/>
    <w:rsid w:val="641F6922"/>
    <w:rsid w:val="6433418E"/>
    <w:rsid w:val="643E4FFA"/>
    <w:rsid w:val="6453727A"/>
    <w:rsid w:val="64852C29"/>
    <w:rsid w:val="653F54CE"/>
    <w:rsid w:val="655F58AC"/>
    <w:rsid w:val="65832956"/>
    <w:rsid w:val="658C0E37"/>
    <w:rsid w:val="65924C9B"/>
    <w:rsid w:val="65B45200"/>
    <w:rsid w:val="65BE0301"/>
    <w:rsid w:val="65C05346"/>
    <w:rsid w:val="65CF246C"/>
    <w:rsid w:val="65E572DC"/>
    <w:rsid w:val="65EA2EBA"/>
    <w:rsid w:val="66444FD8"/>
    <w:rsid w:val="665375E2"/>
    <w:rsid w:val="66886A01"/>
    <w:rsid w:val="66937709"/>
    <w:rsid w:val="66A66C9E"/>
    <w:rsid w:val="66CB4B3F"/>
    <w:rsid w:val="67087B42"/>
    <w:rsid w:val="671F55B7"/>
    <w:rsid w:val="6784541A"/>
    <w:rsid w:val="67F018D9"/>
    <w:rsid w:val="6803594D"/>
    <w:rsid w:val="684E3922"/>
    <w:rsid w:val="685A0483"/>
    <w:rsid w:val="68680898"/>
    <w:rsid w:val="687663D4"/>
    <w:rsid w:val="687916F5"/>
    <w:rsid w:val="689A0148"/>
    <w:rsid w:val="68EC771B"/>
    <w:rsid w:val="69564B94"/>
    <w:rsid w:val="69623539"/>
    <w:rsid w:val="697532CD"/>
    <w:rsid w:val="69C946AE"/>
    <w:rsid w:val="69E95A08"/>
    <w:rsid w:val="6A0171F6"/>
    <w:rsid w:val="6A864327"/>
    <w:rsid w:val="6A8B4D12"/>
    <w:rsid w:val="6A9F07BD"/>
    <w:rsid w:val="6AF730C6"/>
    <w:rsid w:val="6B2111D2"/>
    <w:rsid w:val="6B2667E8"/>
    <w:rsid w:val="6B2F7D93"/>
    <w:rsid w:val="6B60619E"/>
    <w:rsid w:val="6BA87826"/>
    <w:rsid w:val="6BAD57D8"/>
    <w:rsid w:val="6BC229B5"/>
    <w:rsid w:val="6BE62223"/>
    <w:rsid w:val="6C030267"/>
    <w:rsid w:val="6C4D60B4"/>
    <w:rsid w:val="6C506213"/>
    <w:rsid w:val="6C575EA4"/>
    <w:rsid w:val="6C850CCB"/>
    <w:rsid w:val="6C896684"/>
    <w:rsid w:val="6D027E92"/>
    <w:rsid w:val="6D286848"/>
    <w:rsid w:val="6D547772"/>
    <w:rsid w:val="6D9E07A8"/>
    <w:rsid w:val="6DC20A4A"/>
    <w:rsid w:val="6E08132D"/>
    <w:rsid w:val="6E0E7190"/>
    <w:rsid w:val="6E5F1BFF"/>
    <w:rsid w:val="6E8E1863"/>
    <w:rsid w:val="6E8E3022"/>
    <w:rsid w:val="6EF82E8A"/>
    <w:rsid w:val="6EF8407C"/>
    <w:rsid w:val="6F03756C"/>
    <w:rsid w:val="6F452D7E"/>
    <w:rsid w:val="6FAA1F65"/>
    <w:rsid w:val="6FAC7950"/>
    <w:rsid w:val="6FB24AEE"/>
    <w:rsid w:val="70155795"/>
    <w:rsid w:val="702F613F"/>
    <w:rsid w:val="705B72E1"/>
    <w:rsid w:val="70B6775C"/>
    <w:rsid w:val="70BF3967"/>
    <w:rsid w:val="70DD1D08"/>
    <w:rsid w:val="71125845"/>
    <w:rsid w:val="711C2B67"/>
    <w:rsid w:val="713873EF"/>
    <w:rsid w:val="714A2AC0"/>
    <w:rsid w:val="715E6920"/>
    <w:rsid w:val="717C53B4"/>
    <w:rsid w:val="718B3849"/>
    <w:rsid w:val="71C56D5B"/>
    <w:rsid w:val="71CC633B"/>
    <w:rsid w:val="71CD79BE"/>
    <w:rsid w:val="71CF1EAA"/>
    <w:rsid w:val="71EA4A14"/>
    <w:rsid w:val="71F46A46"/>
    <w:rsid w:val="72135D18"/>
    <w:rsid w:val="721A59B1"/>
    <w:rsid w:val="72533DF7"/>
    <w:rsid w:val="72C4042E"/>
    <w:rsid w:val="72D850F7"/>
    <w:rsid w:val="72E01973"/>
    <w:rsid w:val="7315405F"/>
    <w:rsid w:val="73345150"/>
    <w:rsid w:val="7370719A"/>
    <w:rsid w:val="73A155A6"/>
    <w:rsid w:val="73B6372B"/>
    <w:rsid w:val="74011985"/>
    <w:rsid w:val="74122000"/>
    <w:rsid w:val="74513CA5"/>
    <w:rsid w:val="745217A8"/>
    <w:rsid w:val="746D7236"/>
    <w:rsid w:val="747D44D4"/>
    <w:rsid w:val="74B706C6"/>
    <w:rsid w:val="74B9436E"/>
    <w:rsid w:val="74C07CAE"/>
    <w:rsid w:val="74C269CA"/>
    <w:rsid w:val="74F71921"/>
    <w:rsid w:val="75263D90"/>
    <w:rsid w:val="752E10BB"/>
    <w:rsid w:val="7548286D"/>
    <w:rsid w:val="75763594"/>
    <w:rsid w:val="75D43A0B"/>
    <w:rsid w:val="75D46A41"/>
    <w:rsid w:val="75E65D37"/>
    <w:rsid w:val="765C015F"/>
    <w:rsid w:val="76894E89"/>
    <w:rsid w:val="76974E29"/>
    <w:rsid w:val="76A37036"/>
    <w:rsid w:val="76A97FA4"/>
    <w:rsid w:val="77035C3C"/>
    <w:rsid w:val="77470212"/>
    <w:rsid w:val="774C0A76"/>
    <w:rsid w:val="778D20C9"/>
    <w:rsid w:val="77A17922"/>
    <w:rsid w:val="77B27D81"/>
    <w:rsid w:val="780305DD"/>
    <w:rsid w:val="780B1240"/>
    <w:rsid w:val="78146FC1"/>
    <w:rsid w:val="78545B36"/>
    <w:rsid w:val="790B5741"/>
    <w:rsid w:val="795A1C4C"/>
    <w:rsid w:val="79612D28"/>
    <w:rsid w:val="79887889"/>
    <w:rsid w:val="79C50530"/>
    <w:rsid w:val="79EC0B0A"/>
    <w:rsid w:val="7A2E0031"/>
    <w:rsid w:val="7A3E3B4E"/>
    <w:rsid w:val="7A505630"/>
    <w:rsid w:val="7A6B7D87"/>
    <w:rsid w:val="7A9730AE"/>
    <w:rsid w:val="7AC2652D"/>
    <w:rsid w:val="7B1B3E90"/>
    <w:rsid w:val="7B2368A0"/>
    <w:rsid w:val="7B334D35"/>
    <w:rsid w:val="7B42766E"/>
    <w:rsid w:val="7B65268C"/>
    <w:rsid w:val="7B7F4257"/>
    <w:rsid w:val="7B7F441F"/>
    <w:rsid w:val="7BA774D1"/>
    <w:rsid w:val="7BC80378"/>
    <w:rsid w:val="7BEE62DE"/>
    <w:rsid w:val="7C3E6FBF"/>
    <w:rsid w:val="7CB71996"/>
    <w:rsid w:val="7CDB7433"/>
    <w:rsid w:val="7CE23C3E"/>
    <w:rsid w:val="7D005429"/>
    <w:rsid w:val="7D0821F2"/>
    <w:rsid w:val="7D947C58"/>
    <w:rsid w:val="7DB75B9A"/>
    <w:rsid w:val="7DCE6F97"/>
    <w:rsid w:val="7DD565D4"/>
    <w:rsid w:val="7DDC1D83"/>
    <w:rsid w:val="7E013DC5"/>
    <w:rsid w:val="7E3F51C7"/>
    <w:rsid w:val="7E48528F"/>
    <w:rsid w:val="7E547134"/>
    <w:rsid w:val="7E971A7F"/>
    <w:rsid w:val="7E9F221B"/>
    <w:rsid w:val="7EC31C59"/>
    <w:rsid w:val="7F5E0EC6"/>
    <w:rsid w:val="7F750A95"/>
    <w:rsid w:val="7F791980"/>
    <w:rsid w:val="7F947D6D"/>
    <w:rsid w:val="7FA94F06"/>
    <w:rsid w:val="7FBA7E62"/>
    <w:rsid w:val="7FF76C7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nhideWhenUsed="0" w:uiPriority="1"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pacing w:after="0" w:line="240" w:lineRule="auto"/>
    </w:pPr>
    <w:rPr>
      <w:rFonts w:asciiTheme="minorHAnsi" w:hAnsiTheme="minorHAnsi" w:eastAsiaTheme="minorHAnsi" w:cstheme="minorBidi"/>
      <w:sz w:val="22"/>
      <w:szCs w:val="22"/>
      <w:lang w:val="en-US" w:eastAsia="en-US" w:bidi="ar-SA"/>
    </w:rPr>
  </w:style>
  <w:style w:type="paragraph" w:styleId="2">
    <w:name w:val="heading 1"/>
    <w:basedOn w:val="1"/>
    <w:next w:val="1"/>
    <w:qFormat/>
    <w:uiPriority w:val="1"/>
    <w:pPr>
      <w:outlineLvl w:val="1"/>
    </w:pPr>
    <w:rPr>
      <w:rFonts w:ascii="宋体" w:hAnsi="宋体" w:eastAsia="宋体"/>
      <w:bCs/>
      <w:sz w:val="84"/>
      <w:szCs w:val="84"/>
    </w:rPr>
  </w:style>
  <w:style w:type="paragraph" w:styleId="3">
    <w:name w:val="heading 2"/>
    <w:basedOn w:val="1"/>
    <w:next w:val="1"/>
    <w:qFormat/>
    <w:uiPriority w:val="1"/>
    <w:pPr>
      <w:outlineLvl w:val="2"/>
    </w:pPr>
    <w:rPr>
      <w:rFonts w:ascii="宋体" w:hAnsi="宋体" w:eastAsia="宋体"/>
      <w:b/>
      <w:bCs/>
      <w:sz w:val="52"/>
      <w:szCs w:val="52"/>
    </w:rPr>
  </w:style>
  <w:style w:type="paragraph" w:styleId="4">
    <w:name w:val="heading 3"/>
    <w:basedOn w:val="1"/>
    <w:next w:val="1"/>
    <w:qFormat/>
    <w:uiPriority w:val="1"/>
    <w:pPr>
      <w:ind w:left="116"/>
      <w:outlineLvl w:val="3"/>
    </w:pPr>
    <w:rPr>
      <w:rFonts w:ascii="宋体" w:hAnsi="宋体" w:eastAsia="宋体"/>
      <w:b/>
      <w:bCs/>
      <w:sz w:val="32"/>
      <w:szCs w:val="32"/>
    </w:rPr>
  </w:style>
  <w:style w:type="paragraph" w:styleId="5">
    <w:name w:val="heading 4"/>
    <w:basedOn w:val="1"/>
    <w:next w:val="1"/>
    <w:qFormat/>
    <w:uiPriority w:val="1"/>
    <w:pPr>
      <w:spacing w:before="14"/>
      <w:ind w:left="116"/>
      <w:outlineLvl w:val="4"/>
    </w:pPr>
    <w:rPr>
      <w:rFonts w:ascii="宋体" w:hAnsi="宋体" w:eastAsia="宋体"/>
      <w:b/>
      <w:bCs/>
      <w:sz w:val="28"/>
      <w:szCs w:val="28"/>
    </w:rPr>
  </w:style>
  <w:style w:type="paragraph" w:styleId="6">
    <w:name w:val="heading 5"/>
    <w:basedOn w:val="1"/>
    <w:next w:val="1"/>
    <w:qFormat/>
    <w:uiPriority w:val="1"/>
    <w:pPr>
      <w:ind w:left="16"/>
      <w:outlineLvl w:val="5"/>
    </w:pPr>
    <w:rPr>
      <w:rFonts w:ascii="宋体" w:hAnsi="宋体" w:eastAsia="宋体"/>
      <w:sz w:val="28"/>
      <w:szCs w:val="28"/>
    </w:rPr>
  </w:style>
  <w:style w:type="paragraph" w:styleId="7">
    <w:name w:val="heading 6"/>
    <w:basedOn w:val="1"/>
    <w:next w:val="1"/>
    <w:qFormat/>
    <w:uiPriority w:val="1"/>
    <w:pPr>
      <w:spacing w:before="34"/>
      <w:ind w:left="116"/>
      <w:outlineLvl w:val="6"/>
    </w:pPr>
    <w:rPr>
      <w:rFonts w:ascii="宋体" w:hAnsi="宋体" w:eastAsia="宋体"/>
      <w:b/>
      <w:bCs/>
      <w:sz w:val="24"/>
      <w:szCs w:val="24"/>
    </w:rPr>
  </w:style>
  <w:style w:type="paragraph" w:styleId="8">
    <w:name w:val="heading 7"/>
    <w:basedOn w:val="1"/>
    <w:qFormat/>
    <w:uiPriority w:val="1"/>
    <w:pPr>
      <w:spacing w:before="34"/>
      <w:ind w:left="116"/>
      <w:outlineLvl w:val="7"/>
    </w:pPr>
    <w:rPr>
      <w:rFonts w:ascii="宋体" w:hAnsi="宋体" w:eastAsia="宋体"/>
      <w:b/>
      <w:bCs/>
      <w:sz w:val="24"/>
      <w:szCs w:val="24"/>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9">
    <w:name w:val="table of authorities"/>
    <w:basedOn w:val="1"/>
    <w:next w:val="1"/>
    <w:qFormat/>
    <w:uiPriority w:val="0"/>
    <w:pPr>
      <w:ind w:left="420" w:leftChars="200"/>
    </w:pPr>
    <w:rPr>
      <w:rFonts w:ascii="Calibri" w:hAnsi="Calibri" w:eastAsia="宋体"/>
      <w:sz w:val="24"/>
    </w:rPr>
  </w:style>
  <w:style w:type="paragraph" w:styleId="10">
    <w:name w:val="Normal Indent"/>
    <w:basedOn w:val="1"/>
    <w:next w:val="1"/>
    <w:qFormat/>
    <w:uiPriority w:val="0"/>
    <w:pPr>
      <w:ind w:firstLine="420" w:firstLineChars="200"/>
    </w:pPr>
  </w:style>
  <w:style w:type="paragraph" w:styleId="11">
    <w:name w:val="annotation text"/>
    <w:basedOn w:val="1"/>
    <w:qFormat/>
    <w:uiPriority w:val="0"/>
    <w:pPr>
      <w:jc w:val="left"/>
    </w:pPr>
    <w:rPr>
      <w:rFonts w:ascii="Calibri" w:hAnsi="Calibri"/>
    </w:rPr>
  </w:style>
  <w:style w:type="paragraph" w:styleId="12">
    <w:name w:val="Body Text"/>
    <w:basedOn w:val="1"/>
    <w:next w:val="13"/>
    <w:qFormat/>
    <w:uiPriority w:val="1"/>
    <w:pPr>
      <w:spacing w:before="151"/>
      <w:ind w:left="116"/>
    </w:pPr>
    <w:rPr>
      <w:rFonts w:ascii="宋体" w:hAnsi="宋体" w:eastAsia="宋体"/>
      <w:sz w:val="24"/>
      <w:szCs w:val="24"/>
    </w:rPr>
  </w:style>
  <w:style w:type="paragraph" w:styleId="13">
    <w:name w:val="Body Text First Indent"/>
    <w:basedOn w:val="1"/>
    <w:qFormat/>
    <w:uiPriority w:val="99"/>
    <w:pPr>
      <w:tabs>
        <w:tab w:val="left" w:pos="2020"/>
        <w:tab w:val="center" w:pos="4535"/>
      </w:tabs>
      <w:spacing w:after="0"/>
      <w:ind w:firstLine="420" w:firstLineChars="100"/>
    </w:pPr>
  </w:style>
  <w:style w:type="paragraph" w:styleId="14">
    <w:name w:val="Body Text Indent"/>
    <w:basedOn w:val="1"/>
    <w:qFormat/>
    <w:uiPriority w:val="0"/>
    <w:pPr>
      <w:spacing w:after="120"/>
      <w:ind w:left="420" w:leftChars="200"/>
    </w:pPr>
  </w:style>
  <w:style w:type="paragraph" w:styleId="15">
    <w:name w:val="Block Text"/>
    <w:basedOn w:val="1"/>
    <w:qFormat/>
    <w:uiPriority w:val="0"/>
    <w:pPr>
      <w:adjustRightInd w:val="0"/>
      <w:ind w:left="420" w:right="33"/>
      <w:jc w:val="left"/>
      <w:textAlignment w:val="baseline"/>
    </w:pPr>
    <w:rPr>
      <w:kern w:val="0"/>
      <w:sz w:val="24"/>
      <w:szCs w:val="20"/>
    </w:rPr>
  </w:style>
  <w:style w:type="paragraph" w:styleId="16">
    <w:name w:val="Plain Text"/>
    <w:basedOn w:val="1"/>
    <w:qFormat/>
    <w:uiPriority w:val="0"/>
    <w:rPr>
      <w:rFonts w:ascii="宋体" w:hAnsi="Courier New"/>
      <w:szCs w:val="21"/>
    </w:rPr>
  </w:style>
  <w:style w:type="paragraph" w:styleId="17">
    <w:name w:val="Body Text Indent 2"/>
    <w:basedOn w:val="1"/>
    <w:qFormat/>
    <w:uiPriority w:val="0"/>
    <w:pPr>
      <w:spacing w:after="120" w:line="480" w:lineRule="auto"/>
      <w:ind w:left="420" w:leftChars="200"/>
    </w:pPr>
    <w:rPr>
      <w:rFonts w:ascii="Times New Roman" w:hAnsi="Times New Roman" w:eastAsia="宋体" w:cs="Times New Roman"/>
    </w:rPr>
  </w:style>
  <w:style w:type="paragraph" w:styleId="18">
    <w:name w:val="footer"/>
    <w:basedOn w:val="1"/>
    <w:qFormat/>
    <w:uiPriority w:val="0"/>
    <w:pPr>
      <w:tabs>
        <w:tab w:val="center" w:pos="4153"/>
        <w:tab w:val="right" w:pos="8306"/>
      </w:tabs>
      <w:snapToGrid w:val="0"/>
      <w:jc w:val="left"/>
    </w:pPr>
    <w:rPr>
      <w:sz w:val="18"/>
    </w:rPr>
  </w:style>
  <w:style w:type="paragraph" w:styleId="19">
    <w:name w:val="header"/>
    <w:basedOn w:val="1"/>
    <w:next w:val="20"/>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20">
    <w:name w:val="样式5"/>
    <w:basedOn w:val="10"/>
    <w:next w:val="1"/>
    <w:qFormat/>
    <w:uiPriority w:val="0"/>
    <w:pPr>
      <w:spacing w:line="380" w:lineRule="exact"/>
      <w:ind w:firstLine="566" w:firstLineChars="202"/>
    </w:pPr>
    <w:rPr>
      <w:rFonts w:eastAsia="华文行楷"/>
      <w:sz w:val="28"/>
      <w:szCs w:val="24"/>
    </w:rPr>
  </w:style>
  <w:style w:type="paragraph" w:styleId="21">
    <w:name w:val="toc 1"/>
    <w:basedOn w:val="1"/>
    <w:next w:val="1"/>
    <w:qFormat/>
    <w:uiPriority w:val="1"/>
    <w:pPr>
      <w:ind w:left="116"/>
    </w:pPr>
    <w:rPr>
      <w:rFonts w:ascii="宋体" w:hAnsi="宋体" w:eastAsia="宋体"/>
      <w:sz w:val="24"/>
      <w:szCs w:val="24"/>
    </w:rPr>
  </w:style>
  <w:style w:type="paragraph" w:styleId="22">
    <w:name w:val="toc 6"/>
    <w:basedOn w:val="12"/>
    <w:next w:val="1"/>
    <w:qFormat/>
    <w:uiPriority w:val="39"/>
    <w:pPr>
      <w:ind w:left="1050"/>
      <w:jc w:val="left"/>
    </w:pPr>
    <w:rPr>
      <w:sz w:val="18"/>
      <w:szCs w:val="18"/>
    </w:rPr>
  </w:style>
  <w:style w:type="paragraph" w:styleId="23">
    <w:name w:val="toc 2"/>
    <w:basedOn w:val="1"/>
    <w:next w:val="1"/>
    <w:qFormat/>
    <w:uiPriority w:val="1"/>
    <w:pPr>
      <w:ind w:left="596"/>
    </w:pPr>
    <w:rPr>
      <w:rFonts w:ascii="宋体" w:hAnsi="宋体" w:eastAsia="宋体"/>
      <w:sz w:val="24"/>
      <w:szCs w:val="24"/>
    </w:rPr>
  </w:style>
  <w:style w:type="paragraph" w:styleId="24">
    <w:name w:val="Normal (Web)"/>
    <w:basedOn w:val="1"/>
    <w:qFormat/>
    <w:uiPriority w:val="0"/>
    <w:rPr>
      <w:sz w:val="24"/>
    </w:rPr>
  </w:style>
  <w:style w:type="paragraph" w:styleId="25">
    <w:name w:val="Title"/>
    <w:basedOn w:val="23"/>
    <w:next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4"/>
    <w:unhideWhenUsed/>
    <w:qFormat/>
    <w:uiPriority w:val="99"/>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Hyperlink"/>
    <w:basedOn w:val="29"/>
    <w:qFormat/>
    <w:uiPriority w:val="0"/>
    <w:rPr>
      <w:color w:val="0000FF"/>
      <w:u w:val="single"/>
    </w:rPr>
  </w:style>
  <w:style w:type="paragraph" w:customStyle="1" w:styleId="31">
    <w:name w:val="正文文本11"/>
    <w:basedOn w:val="1"/>
    <w:next w:val="1"/>
    <w:qFormat/>
    <w:uiPriority w:val="99"/>
    <w:pPr>
      <w:tabs>
        <w:tab w:val="left" w:pos="2020"/>
        <w:tab w:val="center" w:pos="4535"/>
      </w:tabs>
      <w:spacing w:line="500" w:lineRule="exact"/>
      <w:outlineLvl w:val="0"/>
    </w:pPr>
    <w:rPr>
      <w:rFonts w:ascii="华文彩云" w:hAnsi="宋体" w:eastAsia="华文彩云"/>
      <w:bCs/>
      <w:color w:val="000000"/>
      <w:sz w:val="28"/>
    </w:rPr>
  </w:style>
  <w:style w:type="paragraph" w:customStyle="1" w:styleId="32">
    <w:name w:val="BodyText1I"/>
    <w:basedOn w:val="33"/>
    <w:qFormat/>
    <w:uiPriority w:val="0"/>
    <w:pPr>
      <w:tabs>
        <w:tab w:val="left" w:pos="0"/>
        <w:tab w:val="left" w:pos="993"/>
        <w:tab w:val="left" w:pos="1134"/>
      </w:tabs>
      <w:ind w:firstLine="420" w:firstLineChars="100"/>
      <w:jc w:val="center"/>
      <w:textAlignment w:val="baseline"/>
    </w:pPr>
  </w:style>
  <w:style w:type="paragraph" w:customStyle="1" w:styleId="33">
    <w:name w:val="BodyText"/>
    <w:basedOn w:val="1"/>
    <w:qFormat/>
    <w:uiPriority w:val="0"/>
    <w:pPr>
      <w:jc w:val="center"/>
      <w:textAlignment w:val="baseline"/>
    </w:pPr>
    <w:rPr>
      <w:rFonts w:eastAsia="仿宋_GB2312"/>
      <w:kern w:val="2"/>
      <w:sz w:val="28"/>
      <w:szCs w:val="24"/>
      <w:lang w:val="en-US" w:eastAsia="zh-CN" w:bidi="ar-SA"/>
    </w:rPr>
  </w:style>
  <w:style w:type="paragraph" w:customStyle="1" w:styleId="34">
    <w:name w:val="Default"/>
    <w:basedOn w:val="35"/>
    <w:next w:val="26"/>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35">
    <w:name w:val="纯文本1"/>
    <w:basedOn w:val="1"/>
    <w:qFormat/>
    <w:uiPriority w:val="0"/>
    <w:pPr>
      <w:adjustRightInd w:val="0"/>
    </w:pPr>
    <w:rPr>
      <w:rFonts w:ascii="宋体" w:hAnsi="Courier New"/>
      <w:szCs w:val="20"/>
    </w:rPr>
  </w:style>
  <w:style w:type="paragraph" w:customStyle="1" w:styleId="36">
    <w:name w:val="正文1"/>
    <w:basedOn w:val="37"/>
    <w:next w:val="1"/>
    <w:qFormat/>
    <w:uiPriority w:val="0"/>
    <w:pPr>
      <w:adjustRightInd w:val="0"/>
      <w:spacing w:line="300" w:lineRule="auto"/>
      <w:ind w:firstLine="200" w:firstLineChars="200"/>
      <w:contextualSpacing/>
    </w:pPr>
    <w:rPr>
      <w:rFonts w:ascii="Times New Roman" w:hAnsi="Times New Roman" w:eastAsia="宋体" w:cs="Times New Roman"/>
      <w:kern w:val="2"/>
      <w:sz w:val="24"/>
      <w:szCs w:val="21"/>
      <w:lang w:val="en-US" w:eastAsia="zh-CN" w:bidi="ar-SA"/>
    </w:rPr>
  </w:style>
  <w:style w:type="paragraph" w:customStyle="1" w:styleId="37">
    <w:name w:val="样式1"/>
    <w:basedOn w:val="1"/>
    <w:next w:val="5"/>
    <w:qFormat/>
    <w:uiPriority w:val="0"/>
    <w:pPr>
      <w:spacing w:line="360" w:lineRule="auto"/>
      <w:ind w:firstLine="420"/>
      <w:jc w:val="left"/>
    </w:pPr>
    <w:rPr>
      <w:rFonts w:ascii="宋体" w:hAnsi="宋体" w:cs="Times New Roman"/>
      <w:szCs w:val="21"/>
    </w:rPr>
  </w:style>
  <w:style w:type="table" w:customStyle="1" w:styleId="38">
    <w:name w:val="Table Normal"/>
    <w:semiHidden/>
    <w:unhideWhenUsed/>
    <w:qFormat/>
    <w:uiPriority w:val="2"/>
    <w:tblPr>
      <w:tblCellMar>
        <w:top w:w="0" w:type="dxa"/>
        <w:left w:w="0" w:type="dxa"/>
        <w:bottom w:w="0" w:type="dxa"/>
        <w:right w:w="0" w:type="dxa"/>
      </w:tblCellMar>
    </w:tblPr>
  </w:style>
  <w:style w:type="paragraph" w:styleId="39">
    <w:name w:val="List Paragraph"/>
    <w:basedOn w:val="1"/>
    <w:qFormat/>
    <w:uiPriority w:val="1"/>
  </w:style>
  <w:style w:type="paragraph" w:customStyle="1" w:styleId="40">
    <w:name w:val="Table Paragraph"/>
    <w:basedOn w:val="1"/>
    <w:qFormat/>
    <w:uiPriority w:val="1"/>
  </w:style>
  <w:style w:type="paragraph" w:customStyle="1" w:styleId="41">
    <w:name w:val="普通正文"/>
    <w:basedOn w:val="1"/>
    <w:qFormat/>
    <w:uiPriority w:val="0"/>
    <w:pPr>
      <w:keepNext w:val="0"/>
      <w:keepLines w:val="0"/>
      <w:widowControl w:val="0"/>
      <w:suppressLineNumbers w:val="0"/>
      <w:adjustRightInd w:val="0"/>
      <w:spacing w:before="120" w:beforeAutospacing="0" w:after="120" w:afterAutospacing="0" w:line="360" w:lineRule="auto"/>
      <w:ind w:left="0" w:right="0" w:firstLine="480"/>
      <w:jc w:val="left"/>
    </w:pPr>
    <w:rPr>
      <w:rFonts w:hint="default" w:ascii="Arial" w:hAnsi="Arial" w:eastAsia="宋体" w:cs="Times New Roman"/>
      <w:kern w:val="0"/>
      <w:sz w:val="24"/>
      <w:szCs w:val="24"/>
      <w:lang w:val="en-US" w:eastAsia="zh-CN" w:bidi="ar"/>
    </w:rPr>
  </w:style>
  <w:style w:type="paragraph" w:customStyle="1" w:styleId="42">
    <w:name w:val="列表段落1"/>
    <w:basedOn w:val="1"/>
    <w:qFormat/>
    <w:uiPriority w:val="0"/>
    <w:pPr>
      <w:widowControl/>
      <w:adjustRightInd w:val="0"/>
      <w:snapToGrid w:val="0"/>
      <w:spacing w:after="200"/>
      <w:ind w:firstLine="420"/>
      <w:jc w:val="left"/>
    </w:pPr>
    <w:rPr>
      <w:rFonts w:ascii="Tahoma" w:hAnsi="Tahoma" w:eastAsia="微软雅黑"/>
      <w:kern w:val="0"/>
      <w:sz w:val="22"/>
      <w:szCs w:val="22"/>
    </w:rPr>
  </w:style>
  <w:style w:type="paragraph" w:customStyle="1" w:styleId="43">
    <w:name w:val="正文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44">
    <w:name w:val="rvts9"/>
    <w:qFormat/>
    <w:uiPriority w:val="0"/>
    <w:rPr>
      <w:rFonts w:hint="default" w:ascii="KNLe" w:hAnsi="KNLe"/>
    </w:rPr>
  </w:style>
  <w:style w:type="paragraph" w:customStyle="1" w:styleId="45">
    <w:name w:val="正文文字缩进"/>
    <w:autoRedefine/>
    <w:qFormat/>
    <w:uiPriority w:val="0"/>
    <w:pPr>
      <w:spacing w:line="351" w:lineRule="atLeast"/>
      <w:ind w:firstLine="555"/>
    </w:pPr>
    <w:rPr>
      <w:rFonts w:ascii="Times New Roman" w:hAnsi="Times New Roman" w:eastAsia="宋体" w:cs="Times New Roman"/>
      <w:color w:val="000000"/>
      <w:sz w:val="24"/>
      <w:u w:val="none" w:color="000000"/>
      <w:lang w:val="en-US" w:eastAsia="zh-CN" w:bidi="ar-SA"/>
    </w:rPr>
  </w:style>
  <w:style w:type="paragraph" w:customStyle="1" w:styleId="46">
    <w:name w:val="纯文本11"/>
    <w:basedOn w:val="1"/>
    <w:qFormat/>
    <w:uiPriority w:val="0"/>
    <w:rPr>
      <w:rFonts w:ascii="宋体" w:hAnsi="Courier New"/>
      <w:szCs w:val="20"/>
    </w:rPr>
  </w:style>
  <w:style w:type="paragraph" w:customStyle="1" w:styleId="47">
    <w:name w:val="null3"/>
    <w:qFormat/>
    <w:uiPriority w:val="0"/>
    <w:rPr>
      <w:rFonts w:hint="eastAsia" w:ascii="Arial" w:hAnsi="Arial" w:eastAsia="Arial" w:cs="Times New Roman"/>
      <w:lang w:val="en-US" w:eastAsia="en-US"/>
    </w:rPr>
  </w:style>
  <w:style w:type="paragraph" w:customStyle="1" w:styleId="48">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9606f416-0f63-401c-b627-60464b5cc1e8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6C1E2357</paraID>
      <start>0</start>
      <end>2</end>
      <status>unmodified</status>
      <modifiedWord/>
      <trackRevisions>false</trackRevisions>
    </reviewItem>
    <reviewItem>
      <errorID>2b85e65a-c03b-4df8-9460-160c9f51bcbe</errorID>
      <errorWord>釆购</errorWord>
      <group>L1_Word</group>
      <groupName>字词问题</groupName>
      <ability>L2_Typo</ability>
      <abilityName>字词错误</abilityName>
      <candidateList>
        <item>采购</item>
      </candidateList>
      <explain/>
      <paraID>2F1EE9C9</paraID>
      <start>5</start>
      <end>7</end>
      <status>unmodified</status>
      <modifiedWord/>
      <trackRevisions>false</trackRevisions>
    </reviewItem>
    <reviewItem>
      <errorID>03f296c8-4e1f-454a-8b96-dc29974a5389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43300C27</paraID>
      <start>0</start>
      <end>2</end>
      <status>unmodified</status>
      <modifiedWord/>
      <trackRevisions>false</trackRevisions>
    </reviewItem>
    <reviewItem>
      <errorID>5d651c81-d27e-49b6-96e0-5bbdf6bd66c3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C23430B</paraID>
      <start>0</start>
      <end>2</end>
      <status>unmodified</status>
      <modifiedWord/>
      <trackRevisions>false</trackRevisions>
    </reviewItem>
    <reviewItem>
      <errorID>02b80a66-a1ea-47b3-a9dc-a9383d8b204e</errorID>
      <errorWord>复印件加盖</errorWord>
      <group>L1_Word</group>
      <groupName>字词问题</groupName>
      <ability>L2_Typo</ability>
      <abilityName>字词错误</abilityName>
      <candidateList>
        <item>复印件并加盖</item>
      </candidateList>
      <explain/>
      <paraID>402CE3BD</paraID>
      <start>66</start>
      <end>71</end>
      <status>unmodified</status>
      <modifiedWord/>
      <trackRevisions>false</trackRevisions>
    </reviewItem>
    <reviewItem>
      <errorID>3ef2e402-ef84-4135-8445-5995a9343fd7</errorID>
      <errorWord>复印件加盖</errorWord>
      <group>L1_Word</group>
      <groupName>字词问题</groupName>
      <ability>L2_Typo</ability>
      <abilityName>字词错误</abilityName>
      <candidateList>
        <item>复印件并加盖</item>
      </candidateList>
      <explain/>
      <paraID>3F4823B5</paraID>
      <start>22</start>
      <end>27</end>
      <status>unmodified</status>
      <modifiedWord/>
      <trackRevisions>false</trackRevisions>
    </reviewItem>
    <reviewItem>
      <errorID>4b4505b9-5f7d-4eab-a7fe-d4532df7ad21</errorID>
      <errorWord>位</errorWord>
      <group>L1_Word</group>
      <groupName>字词问题</groupName>
      <ability>L2_Typo</ability>
      <abilityName>字词错误</abilityName>
      <candidateList>
        <item>位公</item>
      </candidateList>
      <explain/>
      <paraID>3CBF1A05</paraID>
      <start>88</start>
      <end>89</end>
      <status>unmodified</status>
      <modifiedWord/>
      <trackRevisions>false</trackRevisions>
    </reviewItem>
    <reviewItem>
      <errorID>7b0b02b9-b992-4f49-9839-a4390eb98821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4CFA35A3</paraID>
      <start>0</start>
      <end>2</end>
      <status>unmodified</status>
      <modifiedWord/>
      <trackRevisions>false</trackRevisions>
    </reviewItem>
    <reviewItem>
      <errorID>2c58f49e-ede8-45e7-8f82-088b445e15f1</errorID>
      <errorWord>釆购</errorWord>
      <group>L1_Word</group>
      <groupName>字词问题</groupName>
      <ability>L2_Typo</ability>
      <abilityName>字词错误</abilityName>
      <candidateList>
        <item>采购</item>
      </candidateList>
      <explain/>
      <paraID>64FB2774</paraID>
      <start>10</start>
      <end>12</end>
      <status>unmodified</status>
      <modifiedWord/>
      <trackRevisions>false</trackRevisions>
    </reviewItem>
    <reviewItem>
      <errorID>0211e6ad-60d3-46f8-bd40-abe46694e62e</errorID>
      <errorWord>,</errorWord>
      <group>L1_Format</group>
      <groupName>格式问题</groupName>
      <ability>L2_HalfPunc_CN</ability>
      <abilityName>全半角问题</abilityName>
      <candidateList>
        <item>，</item>
      </candidateList>
      <explain>文本全半角错误。</explain>
      <paraID>46ECC81A</paraID>
      <start>34</start>
      <end>35</end>
      <status>unmodified</status>
      <modifiedWord/>
      <trackRevisions>false</trackRevisions>
    </reviewItem>
    <reviewItem>
      <errorID>f78e93d8-2e93-45f6-a681-aaf340a62303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24620405</paraID>
      <start>0</start>
      <end>2</end>
      <status>unmodified</status>
      <modifiedWord/>
      <trackRevisions>false</trackRevisions>
    </reviewItem>
    <reviewItem>
      <errorID>762e99d0-e466-474c-9724-f658852cfb8e</errorID>
      <errorWord>釆购</errorWord>
      <group>L1_Word</group>
      <groupName>字词问题</groupName>
      <ability>L2_Typo</ability>
      <abilityName>字词错误</abilityName>
      <candidateList>
        <item>采购</item>
      </candidateList>
      <explain/>
      <paraID>4F9F9795</paraID>
      <start>11</start>
      <end>13</end>
      <status>unmodified</status>
      <modifiedWord/>
      <trackRevisions>false</trackRevisions>
    </reviewItem>
    <reviewItem>
      <errorID>19c6e7ea-bd16-492d-9c3d-cb3507ef8815</errorID>
      <errorWord>釆购</errorWord>
      <group>L1_Word</group>
      <groupName>字词问题</groupName>
      <ability>L2_Typo</ability>
      <abilityName>字词错误</abilityName>
      <candidateList>
        <item>采购</item>
      </candidateList>
      <explain/>
      <paraID>34CB9B3B</paraID>
      <start>42</start>
      <end>44</end>
      <status>unmodified</status>
      <modifiedWord/>
      <trackRevisions>false</trackRevisions>
    </reviewItem>
    <reviewItem>
      <errorID>31653d1a-e5aa-4afb-9ce4-5db8e50cc2d1</errorID>
      <errorWord>釆购</errorWord>
      <group>L1_Word</group>
      <groupName>字词问题</groupName>
      <ability>L2_Typo</ability>
      <abilityName>字词错误</abilityName>
      <candidateList>
        <item>采购</item>
      </candidateList>
      <explain/>
      <paraID> FFB2194</paraID>
      <start>65</start>
      <end>67</end>
      <status>unmodified</status>
      <modifiedWord/>
      <trackRevisions>false</trackRevisions>
    </reviewItem>
    <reviewItem>
      <errorID>051d7c1c-28ab-463e-a1c6-b69e873801df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7FA8E9DC</paraID>
      <start>0</start>
      <end>2</end>
      <status>unmodified</status>
      <modifiedWord/>
      <trackRevisions>false</trackRevisions>
    </reviewItem>
    <reviewItem>
      <errorID>f0fbecf3-37ae-4cca-bc04-cd799f12b08b</errorID>
      <errorWord>釆购</errorWord>
      <group>L1_Word</group>
      <groupName>字词问题</groupName>
      <ability>L2_Typo</ability>
      <abilityName>字词错误</abilityName>
      <candidateList>
        <item>采购</item>
      </candidateList>
      <explain/>
      <paraID> D95D3A0</paraID>
      <start>14</start>
      <end>16</end>
      <status>unmodified</status>
      <modifiedWord/>
      <trackRevisions>false</trackRevisions>
    </reviewItem>
    <reviewItem>
      <errorID>baebc98f-84cf-4af4-81be-638e094a1e50</errorID>
      <errorWord>釆购</errorWord>
      <group>L1_Word</group>
      <groupName>字词问题</groupName>
      <ability>L2_Typo</ability>
      <abilityName>字词错误</abilityName>
      <candidateList>
        <item>采购</item>
      </candidateList>
      <explain/>
      <paraID>39DD92C5</paraID>
      <start>11</start>
      <end>13</end>
      <status>unmodified</status>
      <modifiedWord/>
      <trackRevisions>false</trackRevisions>
    </reviewItem>
    <reviewItem>
      <errorID>8bdfe5f2-44d3-4392-a831-1aa59b148f80</errorID>
      <errorWord>(</errorWord>
      <group>L1_Format</group>
      <groupName>格式问题</groupName>
      <ability>L2_HalfPunc_CN</ability>
      <abilityName>全半角问题</abilityName>
      <candidateList>
        <item>（</item>
      </candidateList>
      <explain>文本全半角错误。</explain>
      <paraID>39DD92C5</paraID>
      <start>20</start>
      <end>21</end>
      <status>unmodified</status>
      <modifiedWord/>
      <trackRevisions>false</trackRevisions>
    </reviewItem>
    <reviewItem>
      <errorID>1ea86ec5-db6b-4fa3-a4bb-d0cfbd925ca4</errorID>
      <errorWord>)</errorWord>
      <group>L1_Format</group>
      <groupName>格式问题</groupName>
      <ability>L2_HalfPunc_CN</ability>
      <abilityName>全半角问题</abilityName>
      <candidateList>
        <item>）</item>
      </candidateList>
      <explain>文本全半角错误。</explain>
      <paraID>39DD92C5</paraID>
      <start>33</start>
      <end>34</end>
      <status>unmodified</status>
      <modifiedWord/>
      <trackRevisions>false</trackRevisions>
    </reviewItem>
    <reviewItem>
      <errorID>db5b089e-5381-44b2-a798-ee9b319365b3</errorID>
      <errorWord>釆购</errorWord>
      <group>L1_Word</group>
      <groupName>字词问题</groupName>
      <ability>L2_Typo</ability>
      <abilityName>字词错误</abilityName>
      <candidateList>
        <item>采购</item>
      </candidateList>
      <explain/>
      <paraID>30B8A0A7</paraID>
      <start>14</start>
      <end>16</end>
      <status>unmodified</status>
      <modifiedWord/>
      <trackRevisions>false</trackRevisions>
    </reviewItem>
    <reviewItem>
      <errorID>4d4efae4-1226-4da3-bdfa-7336856e284b</errorID>
      <errorWord>釆购</errorWord>
      <group>L1_Word</group>
      <groupName>字词问题</groupName>
      <ability>L2_Typo</ability>
      <abilityName>字词错误</abilityName>
      <candidateList>
        <item>采购</item>
      </candidateList>
      <explain/>
      <paraID> CABEFE7</paraID>
      <start>6</start>
      <end>8</end>
      <status>unmodified</status>
      <modifiedWord/>
      <trackRevisions>false</trackRevisions>
    </reviewItem>
    <reviewItem>
      <errorID>545b073d-3574-40af-a17a-c3808cc1ac3f</errorID>
      <errorWord>间</errorWord>
      <group>L1_Word</group>
      <groupName>字词问题</groupName>
      <ability>L2_Typo</ability>
      <abilityName>字词错误</abilityName>
      <candidateList>
        <item>间之</item>
      </candidateList>
      <explain/>
      <paraID>31FB67F0</paraID>
      <start>19</start>
      <end>20</end>
      <status>unmodified</status>
      <modifiedWord/>
      <trackRevisions>false</trackRevisions>
    </reviewItem>
    <reviewItem>
      <errorID>8c6eeb29-30d5-492c-9d9c-536ad6c2ab28</errorID>
      <errorWord>复印件加盖</errorWord>
      <group>L1_Word</group>
      <groupName>字词问题</groupName>
      <ability>L2_Typo</ability>
      <abilityName>字词错误</abilityName>
      <candidateList>
        <item>复印件并加盖</item>
      </candidateList>
      <explain/>
      <paraID> A685DAC</paraID>
      <start>68</start>
      <end>73</end>
      <status>unmodified</status>
      <modifiedWord/>
      <trackRevisions>false</trackRevisions>
    </reviewItem>
    <reviewItem>
      <errorID>a7895d27-918e-43ef-902a-cb5160d18994</errorID>
      <errorWord>复印件加盖</errorWord>
      <group>L1_Word</group>
      <groupName>字词问题</groupName>
      <ability>L2_Typo</ability>
      <abilityName>字词错误</abilityName>
      <candidateList>
        <item>复印件并加盖</item>
      </candidateList>
      <explain/>
      <paraID>6E6FAA38</paraID>
      <start>24</start>
      <end>29</end>
      <status>unmodified</status>
      <modifiedWord/>
      <trackRevisions>false</trackRevisions>
    </reviewItem>
    <reviewItem>
      <errorID>9ac6fc0d-ca16-4d80-9cda-e7ead218dde0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7998D946</paraID>
      <start>35</start>
      <end>36</end>
      <status>unmodified</status>
      <modifiedWord/>
      <trackRevisions>false</trackRevisions>
    </reviewItem>
    <reviewItem>
      <errorID>3eb15e6b-f71a-46d9-92e6-2f9c40e2a801</errorID>
      <errorWord>,</errorWord>
      <group>L1_Format</group>
      <groupName>格式问题</groupName>
      <ability>L2_HalfPunc_CN</ability>
      <abilityName>全半角问题</abilityName>
      <candidateList>
        <item>，</item>
      </candidateList>
      <explain>文本全半角错误。</explain>
      <paraID> 1481988</paraID>
      <start>39</start>
      <end>40</end>
      <status>unmodified</status>
      <modifiedWord/>
      <trackRevisions>false</trackRevisions>
    </reviewItem>
    <reviewItem>
      <errorID>cb57d54e-b086-4299-a783-c8973e80a6e4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6B61BC86</paraID>
      <start>0</start>
      <end>2</end>
      <status>unmodified</status>
      <modifiedWord/>
      <trackRevisions>false</trackRevisions>
    </reviewItem>
    <reviewItem>
      <errorID>d8470140-7148-44f5-885c-adf37b748864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2323D8D3</paraID>
      <start>38</start>
      <end>41</end>
      <status>unmodified</status>
      <modifiedWord/>
      <trackRevisions>false</trackRevisions>
    </reviewItem>
    <reviewItem>
      <errorID>fbfe44a9-9047-4acf-a9f7-435388069f81</errorID>
      <errorWord>,</errorWord>
      <group>L1_Format</group>
      <groupName>格式问题</groupName>
      <ability>L2_HalfPunc_CN</ability>
      <abilityName>全半角问题</abilityName>
      <candidateList>
        <item>，</item>
      </candidateList>
      <explain>文本全半角错误。</explain>
      <paraID>43970B86</paraID>
      <start>57</start>
      <end>58</end>
      <status>unmodified</status>
      <modifiedWord/>
      <trackRevisions>false</trackRevisions>
    </reviewItem>
    <reviewItem>
      <errorID>759c20b6-31ef-48fa-a3bf-c954b66f2178</errorID>
      <errorWord>(</errorWord>
      <group>L1_Format</group>
      <groupName>格式问题</groupName>
      <ability>L2_HalfPunc_CN</ability>
      <abilityName>全半角问题</abilityName>
      <candidateList>
        <item>（</item>
      </candidateList>
      <explain>文本全半角错误。</explain>
      <paraID> B263A04</paraID>
      <start>44</start>
      <end>45</end>
      <status>unmodified</status>
      <modifiedWord/>
      <trackRevisions>false</trackRevisions>
    </reviewItem>
    <reviewItem>
      <errorID>4b59c34a-48d4-4cc8-b449-01c5d2f4dce0</errorID>
      <errorWord>)</errorWord>
      <group>L1_Format</group>
      <groupName>格式问题</groupName>
      <ability>L2_HalfPunc_CN</ability>
      <abilityName>全半角问题</abilityName>
      <candidateList>
        <item>）</item>
      </candidateList>
      <explain>文本全半角错误。</explain>
      <paraID> B263A04</paraID>
      <start>50</start>
      <end>51</end>
      <status>unmodified</status>
      <modifiedWord/>
      <trackRevisions>false</trackRevisions>
    </reviewItem>
    <reviewItem>
      <errorID>42d59b7d-7c0c-465f-909b-4225ce918ee1</errorID>
      <errorWord>釆购</errorWord>
      <group>L1_Word</group>
      <groupName>字词问题</groupName>
      <ability>L2_Typo</ability>
      <abilityName>字词错误</abilityName>
      <candidateList>
        <item>采购</item>
      </candidateList>
      <explain/>
      <paraID> B263A04</paraID>
      <start>99</start>
      <end>101</end>
      <status>unmodified</status>
      <modifiedWord/>
      <trackRevisions>false</trackRevisions>
    </reviewItem>
    <reviewItem>
      <errorID>6f5f26d9-891e-413e-b4cf-c33ca79699b6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AA13324</paraID>
      <start>0</start>
      <end>2</end>
      <status>unmodified</status>
      <modifiedWord/>
      <trackRevisions>false</trackRevisions>
    </reviewItem>
    <reviewItem>
      <errorID>4bddea82-1c93-4ff2-b1dc-4fe040e688d9</errorID>
      <errorWord>(</errorWord>
      <group>L1_Format</group>
      <groupName>格式问题</groupName>
      <ability>L2_HalfPunc_CN</ability>
      <abilityName>全半角问题</abilityName>
      <candidateList>
        <item>（</item>
      </candidateList>
      <explain>文本全半角错误。</explain>
      <paraID>286603EE</paraID>
      <start>44</start>
      <end>45</end>
      <status>unmodified</status>
      <modifiedWord/>
      <trackRevisions>false</trackRevisions>
    </reviewItem>
    <reviewItem>
      <errorID>e67887ff-cdb2-42d1-8225-4d0bd46c0921</errorID>
      <errorWord>)</errorWord>
      <group>L1_Format</group>
      <groupName>格式问题</groupName>
      <ability>L2_HalfPunc_CN</ability>
      <abilityName>全半角问题</abilityName>
      <candidateList>
        <item>）</item>
      </candidateList>
      <explain>文本全半角错误。</explain>
      <paraID>286603EE</paraID>
      <start>50</start>
      <end>51</end>
      <status>unmodified</status>
      <modifiedWord/>
      <trackRevisions>false</trackRevisions>
    </reviewItem>
    <reviewItem>
      <errorID>4eb85417-8b6b-414b-ba02-0b6d41c29cb2</errorID>
      <errorWord>(</errorWord>
      <group>L1_Format</group>
      <groupName>格式问题</groupName>
      <ability>L2_HalfPunc_CN</ability>
      <abilityName>全半角问题</abilityName>
      <candidateList>
        <item>（</item>
      </candidateList>
      <explain>文本全半角错误。</explain>
      <paraID>3199C372</paraID>
      <start>22</start>
      <end>23</end>
      <status>unmodified</status>
      <modifiedWord/>
      <trackRevisions>false</trackRevisions>
    </reviewItem>
    <reviewItem>
      <errorID>bcd1a1a9-626c-4520-9be0-6f3a614c3619</errorID>
      <errorWord>)</errorWord>
      <group>L1_Format</group>
      <groupName>格式问题</groupName>
      <ability>L2_HalfPunc_CN</ability>
      <abilityName>全半角问题</abilityName>
      <candidateList>
        <item>）</item>
      </candidateList>
      <explain>文本全半角错误。</explain>
      <paraID>3199C372</paraID>
      <start>26</start>
      <end>27</end>
      <status>unmodified</status>
      <modifiedWord/>
      <trackRevisions>false</trackRevisions>
    </reviewItem>
    <reviewItem>
      <errorID>b0b50781-a0a0-41db-abc5-caaf041e35dc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18EE42A8</paraID>
      <start>0</start>
      <end>2</end>
      <status>unmodified</status>
      <modifiedWord/>
      <trackRevisions>false</trackRevisions>
    </reviewItem>
    <reviewItem>
      <errorID>17819be7-d3c0-42ee-99bc-fd5bb65e1d31</errorID>
      <errorWord>位</errorWord>
      <group>L1_Word</group>
      <groupName>字词问题</groupName>
      <ability>L2_Typo</ability>
      <abilityName>字词错误</abilityName>
      <candidateList>
        <item>位公</item>
      </candidateList>
      <explain/>
      <paraID> 4903856</paraID>
      <start>155</start>
      <end>156</end>
      <status>unmodified</status>
      <modifiedWord/>
      <trackRevisions>false</trackRevisions>
    </reviewItem>
    <reviewItem>
      <errorID>ebc26660-8539-456b-801a-3f67754da77a</errorID>
      <errorWord>,</errorWord>
      <group>L1_Format</group>
      <groupName>格式问题</groupName>
      <ability>L2_HalfPunc_CN</ability>
      <abilityName>全半角问题</abilityName>
      <candidateList>
        <item>，</item>
      </candidateList>
      <explain>文本全半角错误。</explain>
      <paraID>4CA654A3</paraID>
      <start>76</start>
      <end>77</end>
      <status>unmodified</status>
      <modifiedWord/>
      <trackRevisions>false</trackRevisions>
    </reviewItem>
    <reviewItem>
      <errorID>40e60b71-784a-4906-830b-9fe6e0fd3bbc</errorID>
      <errorWord>位</errorWord>
      <group>L1_Word</group>
      <groupName>字词问题</groupName>
      <ability>L2_Typo</ability>
      <abilityName>字词错误</abilityName>
      <candidateList>
        <item>位公</item>
      </candidateList>
      <explain/>
      <paraID>4B6F78F6</paraID>
      <start>160</start>
      <end>161</end>
      <status>unmodified</status>
      <modifiedWord/>
      <trackRevisions>false</trackRevisions>
    </reviewItem>
    <reviewItem>
      <errorID>40061bf8-8fff-42da-acb1-63bf83254f2c</errorID>
      <errorWord>岀</errorWord>
      <group>L1_Word</group>
      <groupName>字词问题</groupName>
      <ability>L2_Variant</ability>
      <abilityName>异形词</abilityName>
      <candidateList>
        <item>出</item>
      </candidateList>
      <explain>词汇[岀]的规范词形写作[出]。</explain>
      <paraID>16FDC330</paraID>
      <start>61</start>
      <end>62</end>
      <status>unmodified</status>
      <modifiedWord/>
      <trackRevisions>false</trackRevisions>
    </reviewItem>
    <reviewItem>
      <errorID>eeb89504-a8ba-40fb-8327-feb51ca24380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28ADEEE3</paraID>
      <start>0</start>
      <end>2</end>
      <status>unmodified</status>
      <modifiedWord/>
      <trackRevisions>false</trackRevisions>
    </reviewItem>
    <reviewItem>
      <errorID>f9e526d9-085f-4b65-acaf-0c77d32f59b5</errorID>
      <errorWord>,,</errorWord>
      <group>L1_Punc</group>
      <groupName>标点问题</groupName>
      <ability>L2_Punc_CN</ability>
      <abilityName>标点符号问题</abilityName>
      <candidateList>
        <item>,</item>
      </candidateList>
      <explain/>
      <paraID>4B80A26C</paraID>
      <start>84</start>
      <end>86</end>
      <status>unmodified</status>
      <modifiedWord/>
      <trackRevisions>false</trackRevisions>
    </reviewItem>
    <reviewItem>
      <errorID>c52db57e-1dde-4941-ba4b-aac4464b8574</errorID>
      <errorWord>:</errorWord>
      <group>L1_Format</group>
      <groupName>格式问题</groupName>
      <ability>L2_HalfPunc_CN</ability>
      <abilityName>全半角问题</abilityName>
      <candidateList>
        <item>：</item>
      </candidateList>
      <explain>文本全半角错误。</explain>
      <paraID>2FC33AA3</paraID>
      <start>11</start>
      <end>12</end>
      <status>unmodified</status>
      <modifiedWord/>
      <trackRevisions>false</trackRevisions>
    </reviewItem>
    <reviewItem>
      <errorID>57329295-b212-4831-bcb1-902319f051f0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279CB341</paraID>
      <start>8</start>
      <end>9</end>
      <status>unmodified</status>
      <modifiedWord/>
      <trackRevisions>false</trackRevisions>
    </reviewItem>
    <reviewItem>
      <errorID>2ee1bc44-8d9c-4261-a092-a94e4ddc6a48</errorID>
      <errorWord>，</errorWord>
      <group>L1_Word</group>
      <groupName>字词问题</groupName>
      <ability>L2_Typo</ability>
      <abilityName>字词错误</abilityName>
      <candidateList>
        <item>，包</item>
      </candidateList>
      <explain/>
      <paraID>279CB341</paraID>
      <start>127</start>
      <end>128</end>
      <status>unmodified</status>
      <modifiedWord/>
      <trackRevisions>false</trackRevisions>
    </reviewItem>
    <reviewItem>
      <errorID>49c5a8cf-2dd9-4bb5-b56d-5b95e7561912</errorID>
      <errorWord>详实</errorWord>
      <group>L1_Word</group>
      <groupName>字词问题</groupName>
      <ability>L2_Typo</ability>
      <abilityName>字词错误</abilityName>
      <candidateList>
        <item>翔实</item>
      </candidateList>
      <explain>存在发音相同字词的误用。</explain>
      <paraID>279CB341</paraID>
      <start>291</start>
      <end>293</end>
      <status>unmodified</status>
      <modifiedWord/>
      <trackRevisions>false</trackRevisions>
    </reviewItem>
    <reviewItem>
      <errorID>b14f90f5-d593-4183-a92f-3f97ae230ae5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7F9FE670</paraID>
      <start>8</start>
      <end>9</end>
      <status>unmodified</status>
      <modifiedWord/>
      <trackRevisions>false</trackRevisions>
    </reviewItem>
    <reviewItem>
      <errorID>373c3803-fed3-4629-998f-b46a6ed61b11</errorID>
      <errorWord>基础实施</errorWord>
      <group>L1_Word</group>
      <groupName>字词问题</groupName>
      <ability>L2_Typo</ability>
      <abilityName>字词错误</abilityName>
      <candidateList>
        <item>基础设施</item>
      </candidateList>
      <explain/>
      <paraID>7F9FE670</paraID>
      <start>109</start>
      <end>113</end>
      <status>unmodified</status>
      <modifiedWord/>
      <trackRevisions>false</trackRevisions>
    </reviewItem>
    <reviewItem>
      <errorID>795cb431-a48e-48c8-bafb-4bc586ebdcf9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34B89738</paraID>
      <start>7</start>
      <end>8</end>
      <status>unmodified</status>
      <modifiedWord/>
      <trackRevisions>false</trackRevisions>
    </reviewItem>
    <reviewItem>
      <errorID>d73dee6d-9fa9-4e79-a335-f5598b8047d7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39DBF33F</paraID>
      <start>7</start>
      <end>8</end>
      <status>unmodified</status>
      <modifiedWord/>
      <trackRevisions>false</trackRevisions>
    </reviewItem>
    <reviewItem>
      <errorID>fc9ca1db-be54-4d8c-84ee-d3f5c6d96361</errorID>
      <errorWord>KW</errorWord>
      <group>L1_Word</group>
      <groupName>字词问题</groupName>
      <ability>L2_Typo</ability>
      <abilityName>字词错误</abilityName>
      <candidateList>
        <item>kW</item>
      </candidateList>
      <explain/>
      <paraID>642B5D25</paraID>
      <start>60</start>
      <end>62</end>
      <status>unmodified</status>
      <modifiedWord/>
      <trackRevisions>false</trackRevisions>
    </reviewItem>
    <reviewItem>
      <errorID>214fb3c1-c893-4f30-8c89-8cd06a93f742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2E2BF54F</paraID>
      <start>44</start>
      <end>45</end>
      <status>unmodified</status>
      <modifiedWord/>
      <trackRevisions>false</trackRevisions>
    </reviewItem>
    <reviewItem>
      <errorID>42bc2374-73e8-4af1-94f6-224323e9d7f0</errorID>
      <errorWord>复印件加盖</errorWord>
      <group>L1_Word</group>
      <groupName>字词问题</groupName>
      <ability>L2_Typo</ability>
      <abilityName>字词错误</abilityName>
      <candidateList>
        <item>复印件并加盖</item>
      </candidateList>
      <explain/>
      <paraID>2F446509</paraID>
      <start>60</start>
      <end>65</end>
      <status>unmodified</status>
      <modifiedWord/>
      <trackRevisions>false</trackRevisions>
    </reviewItem>
    <reviewItem>
      <errorID>1c9afcda-cbac-45b8-91b8-dbea034c8453</errorID>
      <errorWord>-</errorWord>
      <group>L1_Format</group>
      <groupName>格式问题</groupName>
      <ability>L2_HalfPunc_CN</ability>
      <abilityName>全半角问题</abilityName>
      <candidateList>
        <item>－</item>
      </candidateList>
      <explain>文本全半角错误。</explain>
      <paraID>3B6296EE</paraID>
      <start>7</start>
      <end>8</end>
      <status>unmodified</status>
      <modifiedWord/>
      <trackRevisions>false</trackRevisions>
    </reviewItem>
    <reviewItem>
      <errorID>92fc18a8-c263-4ec5-bcdf-c23aff09f968</errorID>
      <errorWord>（</errorWord>
      <group>L1_Punc</group>
      <groupName>标点问题</groupName>
      <ability>L2_Punc_CN</ability>
      <abilityName>标点符号问题</abilityName>
      <candidateList/>
      <explain>同一形式括号套用。</explain>
      <paraID>3B6296EE</paraID>
      <start>167</start>
      <end>168</end>
      <status>unmodified</status>
      <modifiedWord/>
      <trackRevisions>false</trackRevisions>
    </reviewItem>
    <reviewItem>
      <errorID>ac547e9f-7f71-4212-b4d7-b74041f55928</errorID>
      <errorWord>）</errorWord>
      <group>L1_Punc</group>
      <groupName>标点问题</groupName>
      <ability>L2_Punc_CN</ability>
      <abilityName>标点符号问题</abilityName>
      <candidateList/>
      <explain>同一形式括号套用。</explain>
      <paraID>3B6296EE</paraID>
      <start>172</start>
      <end>173</end>
      <status>unmodified</status>
      <modifiedWord/>
      <trackRevisions>false</trackRevisions>
    </reviewItem>
    <reviewItem>
      <errorID>e29684a0-8c69-4aba-b5e6-040eb70a116c</errorID>
      <errorWord>并</errorWord>
      <group>L1_Word</group>
      <groupName>字词问题</groupName>
      <ability>L2_Typo</ability>
      <abilityName>字词错误</abilityName>
      <candidateList>
        <item>但</item>
      </candidateList>
      <explain/>
      <paraID>5B55908D</paraID>
      <start>2</start>
      <end>3</end>
      <status>unmodified</status>
      <modifiedWord/>
      <trackRevisions>false</trackRevisions>
    </reviewItem>
    <reviewItem>
      <errorID>69551da2-c874-42d6-b476-5bc7cc409c6b</errorID>
      <errorWord>:</errorWord>
      <group>L1_Format</group>
      <groupName>格式问题</groupName>
      <ability>L2_HalfPunc_CN</ability>
      <abilityName>全半角问题</abilityName>
      <candidateList>
        <item>：</item>
      </candidateList>
      <explain>文本全半角错误。</explain>
      <paraID>5B55908D</paraID>
      <start>6</start>
      <end>7</end>
      <status>unmodified</status>
      <modifiedWord/>
      <trackRevisions>false</trackRevisions>
    </reviewItem>
    <reviewItem>
      <errorID>32d33545-6929-49e6-9c9b-4536da251196</errorID>
      <errorWord>制</errorWord>
      <group>L1_Word</group>
      <groupName>字词问题</groupName>
      <ability>L2_Typo</ability>
      <abilityName>字词错误</abilityName>
      <candidateList>
        <item>制和</item>
      </candidateList>
      <explain/>
      <paraID>5B55908D</paraID>
      <start>38</start>
      <end>39</end>
      <status>unmodified</status>
      <modifiedWord/>
      <trackRevisions>false</trackRevisions>
    </reviewItem>
    <reviewItem>
      <errorID>fe6679b5-3250-404a-9ab2-32db13bae154</errorID>
      <errorWord>详实</errorWord>
      <group>L1_Word</group>
      <groupName>字词问题</groupName>
      <ability>L2_Typo</ability>
      <abilityName>字词错误</abilityName>
      <candidateList>
        <item>翔实</item>
      </candidateList>
      <explain>存在发音相同字词的误用。</explain>
      <paraID>4E827B3D</paraID>
      <start>28</start>
      <end>30</end>
      <status>unmodified</status>
      <modifiedWord/>
      <trackRevisions>false</trackRevisions>
    </reviewItem>
    <reviewItem>
      <errorID>93a89f2a-5d23-48f8-b7e0-3920b02e0706</errorID>
      <errorWord>详实</errorWord>
      <group>L1_Word</group>
      <groupName>字词问题</groupName>
      <ability>L2_Typo</ability>
      <abilityName>字词错误</abilityName>
      <candidateList>
        <item>翔实</item>
      </candidateList>
      <explain>存在发音相同字词的误用。</explain>
      <paraID>4E827B3D</paraID>
      <start>113</start>
      <end>115</end>
      <status>unmodified</status>
      <modifiedWord/>
      <trackRevisions>false</trackRevisions>
    </reviewItem>
    <reviewItem>
      <errorID>b2647c72-84fb-4e13-8585-cb251f6f08fa</errorID>
      <errorWord>:</errorWord>
      <group>L1_Format</group>
      <groupName>格式问题</groupName>
      <ability>L2_HalfPunc_CN</ability>
      <abilityName>全半角问题</abilityName>
      <candidateList>
        <item>：</item>
      </candidateList>
      <explain>文本全半角错误。</explain>
      <paraID>60277CEB</paraID>
      <start>6</start>
      <end>7</end>
      <status>unmodified</status>
      <modifiedWord/>
      <trackRevisions>false</trackRevisions>
    </reviewItem>
    <reviewItem>
      <errorID>0aba3c01-5b55-47c2-ba6b-2b581e91d1cf</errorID>
      <errorWord>详实</errorWord>
      <group>L1_Word</group>
      <groupName>字词问题</groupName>
      <ability>L2_Typo</ability>
      <abilityName>字词错误</abilityName>
      <candidateList>
        <item>翔实</item>
      </candidateList>
      <explain>存在发音相同字词的误用。</explain>
      <paraID>5DDC84D3</paraID>
      <start>28</start>
      <end>30</end>
      <status>unmodified</status>
      <modifiedWord/>
      <trackRevisions>false</trackRevisions>
    </reviewItem>
    <reviewItem>
      <errorID>302d1232-4c80-4950-ad08-ee965011cce9</errorID>
      <errorWord>详实</errorWord>
      <group>L1_Word</group>
      <groupName>字词问题</groupName>
      <ability>L2_Typo</ability>
      <abilityName>字词错误</abilityName>
      <candidateList>
        <item>翔实</item>
      </candidateList>
      <explain>存在发音相同字词的误用。</explain>
      <paraID>5DDC84D3</paraID>
      <start>113</start>
      <end>115</end>
      <status>unmodified</status>
      <modifiedWord/>
      <trackRevisions>false</trackRevisions>
    </reviewItem>
    <reviewItem>
      <errorID>f50cc726-a9ce-4f60-9b54-86dc89b82f1e</errorID>
      <errorWord>,</errorWord>
      <group>L1_Format</group>
      <groupName>格式问题</groupName>
      <ability>L2_HalfPunc_CN</ability>
      <abilityName>全半角问题</abilityName>
      <candidateList>
        <item>，</item>
      </candidateList>
      <explain>文本全半角错误。</explain>
      <paraID>368612D1</paraID>
      <start>26</start>
      <end>27</end>
      <status>unmodified</status>
      <modifiedWord/>
      <trackRevisions>false</trackRevisions>
    </reviewItem>
    <reviewItem>
      <errorID>da6c6389-1483-4b8b-9802-05e37bb7346f</errorID>
      <errorWord>(</errorWord>
      <group>L1_Format</group>
      <groupName>格式问题</groupName>
      <ability>L2_HalfPunc_CN</ability>
      <abilityName>全半角问题</abilityName>
      <candidateList>
        <item>（</item>
      </candidateList>
      <explain>文本全半角错误。</explain>
      <paraID>368612D1</paraID>
      <start>47</start>
      <end>48</end>
      <status>unmodified</status>
      <modifiedWord/>
      <trackRevisions>false</trackRevisions>
    </reviewItem>
    <reviewItem>
      <errorID>5d31b3bf-fa5f-45f2-9c8b-f5e759abdc9f</errorID>
      <errorWord>)</errorWord>
      <group>L1_Format</group>
      <groupName>格式问题</groupName>
      <ability>L2_HalfPunc_CN</ability>
      <abilityName>全半角问题</abilityName>
      <candidateList>
        <item>）</item>
      </candidateList>
      <explain>文本全半角错误。</explain>
      <paraID>368612D1</paraID>
      <start>65</start>
      <end>66</end>
      <status>unmodified</status>
      <modifiedWord/>
      <trackRevisions>false</trackRevisions>
    </reviewItem>
    <reviewItem>
      <errorID>df479d37-e21d-46b9-9562-063de748e08a</errorID>
      <errorWord>(</errorWord>
      <group>L1_Format</group>
      <groupName>格式问题</groupName>
      <ability>L2_HalfPunc_CN</ability>
      <abilityName>全半角问题</abilityName>
      <candidateList>
        <item>（</item>
      </candidateList>
      <explain>文本全半角错误。</explain>
      <paraID>6F4801CD</paraID>
      <start>9</start>
      <end>10</end>
      <status>unmodified</status>
      <modifiedWord/>
      <trackRevisions>false</trackRevisions>
    </reviewItem>
    <reviewItem>
      <errorID>38e34093-8a03-4618-b514-d1feff60e23a</errorID>
      <errorWord>)</errorWord>
      <group>L1_Format</group>
      <groupName>格式问题</groupName>
      <ability>L2_HalfPunc_CN</ability>
      <abilityName>全半角问题</abilityName>
      <candidateList>
        <item>）</item>
      </candidateList>
      <explain>文本全半角错误。</explain>
      <paraID>6F4801CD</paraID>
      <start>12</start>
      <end>13</end>
      <status>unmodified</status>
      <modifiedWord/>
      <trackRevisions>false</trackRevisions>
    </reviewItem>
    <reviewItem>
      <errorID>3d012fb6-d6b7-4b98-bd25-e444189a06d5</errorID>
      <errorWord>:</errorWord>
      <group>L1_Format</group>
      <groupName>格式问题</groupName>
      <ability>L2_HalfPunc_CN</ability>
      <abilityName>全半角问题</abilityName>
      <candidateList>
        <item>：</item>
      </candidateList>
      <explain>文本全半角错误。</explain>
      <paraID>4D955EFB</paraID>
      <start>1</start>
      <end>2</end>
      <status>unmodified</status>
      <modifiedWord/>
      <trackRevisions>false</trackRevisions>
    </reviewItem>
    <reviewItem>
      <errorID>7538a307-855c-460a-9b47-8a035209f3cd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4EBDBC47</paraID>
      <start>0</start>
      <end>2</end>
      <status>unmodified</status>
      <modifiedWord/>
      <trackRevisions>false</trackRevisions>
    </reviewItem>
    <reviewItem>
      <errorID>9783a517-7b2d-471f-afd3-96a79e1263c4</errorID>
      <errorWord>(</errorWord>
      <group>L1_Format</group>
      <groupName>格式问题</groupName>
      <ability>L2_HalfPunc_CN</ability>
      <abilityName>全半角问题</abilityName>
      <candidateList>
        <item>（</item>
      </candidateList>
      <explain>文本全半角错误。</explain>
      <paraID>2B90095D</paraID>
      <start>20</start>
      <end>21</end>
      <status>unmodified</status>
      <modifiedWord/>
      <trackRevisions>false</trackRevisions>
    </reviewItem>
    <reviewItem>
      <errorID>7dc6f877-71d3-4186-b3a4-3e2d03c8bd3a</errorID>
      <errorWord>)</errorWord>
      <group>L1_Format</group>
      <groupName>格式问题</groupName>
      <ability>L2_HalfPunc_CN</ability>
      <abilityName>全半角问题</abilityName>
      <candidateList>
        <item>）</item>
      </candidateList>
      <explain>文本全半角错误。</explain>
      <paraID>2B90095D</paraID>
      <start>23</start>
      <end>24</end>
      <status>unmodified</status>
      <modifiedWord/>
      <trackRevisions>false</trackRevisions>
    </reviewItem>
    <reviewItem>
      <errorID>f29f015d-5697-4a6a-aff6-22a5b379755c</errorID>
      <errorWord>、或</errorWord>
      <group>L1_Word</group>
      <groupName>字词问题</groupName>
      <ability>L2_Typo</ability>
      <abilityName>字词错误</abilityName>
      <candidateList>
        <item>或</item>
      </candidateList>
      <explain/>
      <paraID>72B22B8B</paraID>
      <start>67</start>
      <end>69</end>
      <status>unmodified</status>
      <modifiedWord/>
      <trackRevisions>false</trackRevisions>
    </reviewItem>
    <reviewItem>
      <errorID>62fcf016-aaf2-47b2-abf8-639feae46e50</errorID>
      <errorWord>叁家</errorWord>
      <group>L1_Word</group>
      <groupName>字词问题</groupName>
      <ability>L2_Variant</ability>
      <abilityName>异形词</abilityName>
      <candidateList>
        <item>三家</item>
      </candidateList>
      <explain>词汇[叁家]的规范词形写作[三家]。</explain>
      <paraID>772E96C5</paraID>
      <start>13</start>
      <end>15</end>
      <status>unmodified</status>
      <modifiedWord/>
      <trackRevisions>false</trackRevisions>
    </reviewItem>
    <reviewItem>
      <errorID>afef7378-640f-4f92-b9d3-f7bb7e73e635</errorID>
      <errorWord>岀</errorWord>
      <group>L1_Word</group>
      <groupName>字词问题</groupName>
      <ability>L2_Variant</ability>
      <abilityName>异形词</abilityName>
      <candidateList>
        <item>出</item>
      </candidateList>
      <explain>词汇[岀]的规范词形写作[出]。</explain>
      <paraID>4B4DCA7E</paraID>
      <start>7</start>
      <end>8</end>
      <status>unmodified</status>
      <modifiedWord/>
      <trackRevisions>false</trackRevisions>
    </reviewItem>
    <reviewItem>
      <errorID>e8e205eb-7342-42ad-841b-f32ef5640bc9</errorID>
      <errorWord>釆购</errorWord>
      <group>L1_Word</group>
      <groupName>字词问题</groupName>
      <ability>L2_Typo</ability>
      <abilityName>字词错误</abilityName>
      <candidateList>
        <item>采购</item>
      </candidateList>
      <explain/>
      <paraID>4B4DCA7E</paraID>
      <start>15</start>
      <end>17</end>
      <status>unmodified</status>
      <modifiedWord/>
      <trackRevisions>false</trackRevisions>
    </reviewItem>
    <reviewItem>
      <errorID>cb6e37aa-9716-407b-b491-c3a86a434fc2</errorID>
      <errorWord>(</errorWord>
      <group>L1_Format</group>
      <groupName>格式问题</groupName>
      <ability>L2_HalfPunc_CN</ability>
      <abilityName>全半角问题</abilityName>
      <candidateList>
        <item>（</item>
      </candidateList>
      <explain>文本全半角错误。</explain>
      <paraID>696B5B28</paraID>
      <start>108</start>
      <end>109</end>
      <status>unmodified</status>
      <modifiedWord/>
      <trackRevisions>false</trackRevisions>
    </reviewItem>
    <reviewItem>
      <errorID>63cc7c2c-0093-4d7a-bd76-e926dcaab518</errorID>
      <errorWord>)</errorWord>
      <group>L1_Format</group>
      <groupName>格式问题</groupName>
      <ability>L2_HalfPunc_CN</ability>
      <abilityName>全半角问题</abilityName>
      <candidateList>
        <item>）</item>
      </candidateList>
      <explain>文本全半角错误。</explain>
      <paraID>696B5B28</paraID>
      <start>126</start>
      <end>127</end>
      <status>unmodified</status>
      <modifiedWord/>
      <trackRevisions>false</trackRevisions>
    </reviewItem>
    <reviewItem>
      <errorID>45f85b36-fbfd-43f3-a59c-051ef04a9833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7D700448</paraID>
      <start>0</start>
      <end>2</end>
      <status>unmodified</status>
      <modifiedWord/>
      <trackRevisions>false</trackRevisions>
    </reviewItem>
    <reviewItem>
      <errorID>8c3c5787-0274-4961-a180-9609d7d95988</errorID>
      <errorWord>(</errorWord>
      <group>L1_Format</group>
      <groupName>格式问题</groupName>
      <ability>L2_HalfPunc_CN</ability>
      <abilityName>全半角问题</abilityName>
      <candidateList>
        <item>（</item>
      </candidateList>
      <explain>文本全半角错误。</explain>
      <paraID>  25F938</paraID>
      <start>45</start>
      <end>46</end>
      <status>unmodified</status>
      <modifiedWord/>
      <trackRevisions>false</trackRevisions>
    </reviewItem>
    <reviewItem>
      <errorID>724845d4-cb66-4f41-889c-4987998e5fb6</errorID>
      <errorWord>)</errorWord>
      <group>L1_Format</group>
      <groupName>格式问题</groupName>
      <ability>L2_HalfPunc_CN</ability>
      <abilityName>全半角问题</abilityName>
      <candidateList>
        <item>）</item>
      </candidateList>
      <explain>文本全半角错误。</explain>
      <paraID>  25F938</paraID>
      <start>51</start>
      <end>52</end>
      <status>unmodified</status>
      <modifiedWord/>
      <trackRevisions>false</trackRevisions>
    </reviewItem>
    <reviewItem>
      <errorID>0b1b14ec-11b4-4098-8626-fe3e451e6f3d</errorID>
      <errorWord>位</errorWord>
      <group>L1_Word</group>
      <groupName>字词问题</groupName>
      <ability>L2_Typo</ability>
      <abilityName>字词错误</abilityName>
      <candidateList>
        <item>位公</item>
      </candidateList>
      <explain/>
      <paraID>  25F938</paraID>
      <start>66</start>
      <end>67</end>
      <status>unmodified</status>
      <modifiedWord/>
      <trackRevisions>false</trackRevisions>
    </reviewItem>
    <reviewItem>
      <errorID>f8e14351-15f8-4f20-ba18-01301f76d379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3FC2F736</paraID>
      <start>0</start>
      <end>2</end>
      <status>unmodified</status>
      <modifiedWord/>
      <trackRevisions>false</trackRevisions>
    </reviewItem>
    <reviewItem>
      <errorID>12cd2aab-777f-42d7-9ef6-4131f580c822</errorID>
      <errorWord>釆购</errorWord>
      <group>L1_Word</group>
      <groupName>字词问题</groupName>
      <ability>L2_Typo</ability>
      <abilityName>字词错误</abilityName>
      <candidateList>
        <item>采购</item>
      </candidateList>
      <explain/>
      <paraID>7A39D831</paraID>
      <start>7</start>
      <end>9</end>
      <status>unmodified</status>
      <modifiedWord/>
      <trackRevisions>false</trackRevisions>
    </reviewItem>
    <reviewItem>
      <errorID>4bd941bb-90db-4a41-b31e-20b1cccd6b74</errorID>
      <errorWord>,</errorWord>
      <group>L1_Format</group>
      <groupName>格式问题</groupName>
      <ability>L2_HalfPunc_CN</ability>
      <abilityName>全半角问题</abilityName>
      <candidateList>
        <item>，</item>
      </candidateList>
      <explain>文本全半角错误。</explain>
      <paraID>7A737C48</paraID>
      <start>71</start>
      <end>72</end>
      <status>unmodified</status>
      <modifiedWord/>
      <trackRevisions>false</trackRevisions>
    </reviewItem>
    <reviewItem>
      <errorID>dd97bd65-eb20-4aa3-9122-78724f5bf4f8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DA665F</paraID>
      <start>0</start>
      <end>3</end>
      <status>unmodified</status>
      <modifiedWord/>
      <trackRevisions>false</trackRevisions>
    </reviewItem>
    <reviewItem>
      <errorID>0a7fcf89-cb0e-4922-b7ae-28d3e9a2eab6</errorID>
      <errorWord>噪音</errorWord>
      <group>L1_Word</group>
      <groupName>字词问题</groupName>
      <ability>L2_Alias</ability>
      <abilityName>也作/曾用词</abilityName>
      <candidateList>
        <item>噪声</item>
      </candidateList>
      <explain>词汇[噪音]为不规范表述或旧称，其规范书面表述为[噪声]。</explain>
      <paraID>7CC9E8D5</paraID>
      <start>2</start>
      <end>4</end>
      <status>unmodified</status>
      <modifiedWord/>
      <trackRevisions>false</trackRevisions>
    </reviewItem>
    <reviewItem>
      <errorID>1ea74106-3db1-4514-8d1c-379305c3a888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6C02C5B7</paraID>
      <start>14</start>
      <end>15</end>
      <status>unmodified</status>
      <modifiedWord/>
      <trackRevisions>false</trackRevisions>
    </reviewItem>
    <reviewItem>
      <errorID>5eaff3ca-17c0-495c-8e06-07a53014d4c1</errorID>
      <errorWord>HZ</errorWord>
      <group>L1_Word</group>
      <groupName>字词问题</groupName>
      <ability>L2_Typo</ability>
      <abilityName>字词错误</abilityName>
      <candidateList>
        <item>Hz</item>
      </candidateList>
      <explain/>
      <paraID>6C02C5B7</paraID>
      <start>17</start>
      <end>19</end>
      <status>unmodified</status>
      <modifiedWord/>
      <trackRevisions>false</trackRevisions>
    </reviewItem>
    <reviewItem>
      <errorID>3dc8744d-fba3-4016-8512-04ec20d52e98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286928C9</paraID>
      <start>0</start>
      <end>2</end>
      <status>unmodified</status>
      <modifiedWord/>
      <trackRevisions>false</trackRevisions>
    </reviewItem>
    <reviewItem>
      <errorID>db04163f-69cd-4236-b486-a8a6b37985f6</errorID>
      <errorWord>:</errorWord>
      <group>L1_Format</group>
      <groupName>格式问题</groupName>
      <ability>L2_HalfPunc_CN</ability>
      <abilityName>全半角问题</abilityName>
      <candidateList>
        <item>：</item>
      </candidateList>
      <explain>文本全半角错误。</explain>
      <paraID>515526E7</paraID>
      <start>6</start>
      <end>7</end>
      <status>unmodified</status>
      <modifiedWord/>
      <trackRevisions>false</trackRevisions>
    </reviewItem>
    <reviewItem>
      <errorID>3c37cc3b-f254-4a24-b2f4-f1415183f42e</errorID>
      <errorWord>:</errorWord>
      <group>L1_Format</group>
      <groupName>格式问题</groupName>
      <ability>L2_HalfPunc_CN</ability>
      <abilityName>全半角问题</abilityName>
      <candidateList>
        <item>：</item>
      </candidateList>
      <explain>文本全半角错误。</explain>
      <paraID>32374CC3</paraID>
      <start>6</start>
      <end>7</end>
      <status>unmodified</status>
      <modifiedWord/>
      <trackRevisions>false</trackRevisions>
    </reviewItem>
    <reviewItem>
      <errorID>72c55bc0-7b5d-4296-97ef-f8057529cd6d</errorID>
      <errorWord>:</errorWord>
      <group>L1_Format</group>
      <groupName>格式问题</groupName>
      <ability>L2_HalfPunc_CN</ability>
      <abilityName>全半角问题</abilityName>
      <candidateList>
        <item>：</item>
      </candidateList>
      <explain>文本全半角错误。</explain>
      <paraID>5F701C60</paraID>
      <start>6</start>
      <end>7</end>
      <status>unmodified</status>
      <modifiedWord/>
      <trackRevisions>false</trackRevisions>
    </reviewItem>
    <reviewItem>
      <errorID>b49344da-a673-4409-8dc6-eab5540af17a</errorID>
      <errorWord>(</errorWord>
      <group>L1_Format</group>
      <groupName>格式问题</groupName>
      <ability>L2_HalfPunc_CN</ability>
      <abilityName>全半角问题</abilityName>
      <candidateList>
        <item>（</item>
      </candidateList>
      <explain>文本全半角错误。</explain>
      <paraID> 2AAB582</paraID>
      <start>1</start>
      <end>2</end>
      <status>unmodified</status>
      <modifiedWord/>
      <trackRevisions>false</trackRevisions>
    </reviewItem>
    <reviewItem>
      <errorID>2b21467e-2b5a-48ef-a85f-731452c2fe1e</errorID>
      <errorWord>)</errorWord>
      <group>L1_Format</group>
      <groupName>格式问题</groupName>
      <ability>L2_HalfPunc_CN</ability>
      <abilityName>全半角问题</abilityName>
      <candidateList>
        <item>）</item>
      </candidateList>
      <explain>文本全半角错误。</explain>
      <paraID> 2AAB582</paraID>
      <start>7</start>
      <end>8</end>
      <status>unmodified</status>
      <modifiedWord/>
      <trackRevisions>false</trackRevisions>
    </reviewItem>
    <reviewItem>
      <errorID>19ab3cc5-cb53-4e9d-9a68-8e2ee6e0c41c</errorID>
      <errorWord>(</errorWord>
      <group>L1_Format</group>
      <groupName>格式问题</groupName>
      <ability>L2_HalfPunc_CN</ability>
      <abilityName>全半角问题</abilityName>
      <candidateList>
        <item>（</item>
      </candidateList>
      <explain>文本全半角错误。</explain>
      <paraID>172E6A26</paraID>
      <start>16</start>
      <end>17</end>
      <status>unmodified</status>
      <modifiedWord/>
      <trackRevisions>false</trackRevisions>
    </reviewItem>
    <reviewItem>
      <errorID>780c9396-9c0e-4f3b-8a1c-2da6bad2f6b3</errorID>
      <errorWord>)</errorWord>
      <group>L1_Format</group>
      <groupName>格式问题</groupName>
      <ability>L2_HalfPunc_CN</ability>
      <abilityName>全半角问题</abilityName>
      <candidateList>
        <item>）</item>
      </candidateList>
      <explain>文本全半角错误。</explain>
      <paraID>172E6A26</paraID>
      <start>21</start>
      <end>22</end>
      <status>unmodified</status>
      <modifiedWord/>
      <trackRevisions>false</trackRevisions>
    </reviewItem>
    <reviewItem>
      <errorID>ddbec263-12c3-49cd-bc78-10c0295a2629</errorID>
      <errorWord>(</errorWord>
      <group>L1_Format</group>
      <groupName>格式问题</groupName>
      <ability>L2_HalfPunc_CN</ability>
      <abilityName>全半角问题</abilityName>
      <candidateList>
        <item>（</item>
      </candidateList>
      <explain>文本全半角错误。</explain>
      <paraID>172E6A26</paraID>
      <start>41</start>
      <end>42</end>
      <status>unmodified</status>
      <modifiedWord/>
      <trackRevisions>false</trackRevisions>
    </reviewItem>
    <reviewItem>
      <errorID>f1e7a30e-8b35-4823-ae62-326c58f6f3e9</errorID>
      <errorWord>)</errorWord>
      <group>L1_Format</group>
      <groupName>格式问题</groupName>
      <ability>L2_HalfPunc_CN</ability>
      <abilityName>全半角问题</abilityName>
      <candidateList>
        <item>）</item>
      </candidateList>
      <explain>文本全半角错误。</explain>
      <paraID>172E6A26</paraID>
      <start>44</start>
      <end>45</end>
      <status>unmodified</status>
      <modifiedWord/>
      <trackRevisions>false</trackRevisions>
    </reviewItem>
    <reviewItem>
      <errorID>b9200f01-ccc4-40e2-9419-3903f63877ea</errorID>
      <errorWord>)</errorWord>
      <group>L1_Format</group>
      <groupName>格式问题</groupName>
      <ability>L2_HalfPunc_CN</ability>
      <abilityName>全半角问题</abilityName>
      <candidateList>
        <item>）</item>
      </candidateList>
      <explain>文本全半角错误。</explain>
      <paraID>172E6A26</paraID>
      <start>58</start>
      <end>59</end>
      <status>unmodified</status>
      <modifiedWord/>
      <trackRevisions>false</trackRevisions>
    </reviewItem>
    <reviewItem>
      <errorID>0fdf8cae-c1d5-471d-8954-53f7dc32adec</errorID>
      <errorWord>(</errorWord>
      <group>L1_Format</group>
      <groupName>格式问题</groupName>
      <ability>L2_HalfPunc_CN</ability>
      <abilityName>全半角问题</abilityName>
      <candidateList>
        <item>（</item>
      </candidateList>
      <explain>文本全半角错误。</explain>
      <paraID>172E6A26</paraID>
      <start>62</start>
      <end>63</end>
      <status>unmodified</status>
      <modifiedWord/>
      <trackRevisions>false</trackRevisions>
    </reviewItem>
    <reviewItem>
      <errorID>1582da65-3181-4d09-b1d1-b43350c1f58f</errorID>
      <errorWord>)</errorWord>
      <group>L1_Format</group>
      <groupName>格式问题</groupName>
      <ability>L2_HalfPunc_CN</ability>
      <abilityName>全半角问题</abilityName>
      <candidateList>
        <item>）</item>
      </candidateList>
      <explain>文本全半角错误。</explain>
      <paraID>172E6A26</paraID>
      <start>76</start>
      <end>77</end>
      <status>unmodified</status>
      <modifiedWord/>
      <trackRevisions>false</trackRevisions>
    </reviewItem>
    <reviewItem>
      <errorID>dda4b947-634f-4275-9a14-1442fb9533ce</errorID>
      <errorWord>岀</errorWord>
      <group>L1_Word</group>
      <groupName>字词问题</groupName>
      <ability>L2_Variant</ability>
      <abilityName>异形词</abilityName>
      <candidateList>
        <item>出</item>
      </candidateList>
      <explain>词汇[岀]的规范词形写作[出]。</explain>
      <paraID>6953BE5C</paraID>
      <start>14</start>
      <end>15</end>
      <status>unmodified</status>
      <modifiedWord/>
      <trackRevisions>false</trackRevisions>
    </reviewItem>
    <reviewItem>
      <errorID>8db38e80-f1ee-4199-b0d4-fa44b68a08ef</errorID>
      <errorWord>(</errorWord>
      <group>L1_Format</group>
      <groupName>格式问题</groupName>
      <ability>L2_HalfPunc_CN</ability>
      <abilityName>全半角问题</abilityName>
      <candidateList>
        <item>（</item>
      </candidateList>
      <explain>文本全半角错误。</explain>
      <paraID>4C27320E</paraID>
      <start>41</start>
      <end>42</end>
      <status>unmodified</status>
      <modifiedWord/>
      <trackRevisions>false</trackRevisions>
    </reviewItem>
    <reviewItem>
      <errorID>400184b3-18d3-4591-a604-b82cc317cdaf</errorID>
      <errorWord>)</errorWord>
      <group>L1_Format</group>
      <groupName>格式问题</groupName>
      <ability>L2_HalfPunc_CN</ability>
      <abilityName>全半角问题</abilityName>
      <candidateList>
        <item>）</item>
      </candidateList>
      <explain>文本全半角错误。</explain>
      <paraID>4C27320E</paraID>
      <start>45</start>
      <end>46</end>
      <status>unmodified</status>
      <modifiedWord/>
      <trackRevisions>false</trackRevisions>
    </reviewItem>
    <reviewItem>
      <errorID>ec2d39d5-1abc-43be-94a5-4ea9a73e8e12</errorID>
      <errorWord>(</errorWord>
      <group>L1_Format</group>
      <groupName>格式问题</groupName>
      <ability>L2_HalfPunc_CN</ability>
      <abilityName>全半角问题</abilityName>
      <candidateList>
        <item>（</item>
      </candidateList>
      <explain>文本全半角错误。</explain>
      <paraID>259FDEB0</paraID>
      <start>5</start>
      <end>6</end>
      <status>unmodified</status>
      <modifiedWord/>
      <trackRevisions>false</trackRevisions>
    </reviewItem>
    <reviewItem>
      <errorID>2fefa35d-f68a-4917-9434-95c50ad2df56</errorID>
      <errorWord>)</errorWord>
      <group>L1_Format</group>
      <groupName>格式问题</groupName>
      <ability>L2_HalfPunc_CN</ability>
      <abilityName>全半角问题</abilityName>
      <candidateList>
        <item>）</item>
      </candidateList>
      <explain>文本全半角错误。</explain>
      <paraID>259FDEB0</paraID>
      <start>11</start>
      <end>12</end>
      <status>unmodified</status>
      <modifiedWord/>
      <trackRevisions>false</trackRevisions>
    </reviewItem>
    <reviewItem>
      <errorID>3c04bd50-8a27-4c9d-ae88-16bde4c30c0f</errorID>
      <errorWord>(</errorWord>
      <group>L1_Format</group>
      <groupName>格式问题</groupName>
      <ability>L2_HalfPunc_CN</ability>
      <abilityName>全半角问题</abilityName>
      <candidateList>
        <item>（</item>
      </candidateList>
      <explain>文本全半角错误。</explain>
      <paraID>259FDEB0</paraID>
      <start>30</start>
      <end>31</end>
      <status>unmodified</status>
      <modifiedWord/>
      <trackRevisions>false</trackRevisions>
    </reviewItem>
    <reviewItem>
      <errorID>25e2a416-df66-43be-8074-1aa150dc34c8</errorID>
      <errorWord>)</errorWord>
      <group>L1_Format</group>
      <groupName>格式问题</groupName>
      <ability>L2_HalfPunc_CN</ability>
      <abilityName>全半角问题</abilityName>
      <candidateList>
        <item>）</item>
      </candidateList>
      <explain>文本全半角错误。</explain>
      <paraID>259FDEB0</paraID>
      <start>33</start>
      <end>34</end>
      <status>unmodified</status>
      <modifiedWord/>
      <trackRevisions>false</trackRevisions>
    </reviewItem>
    <reviewItem>
      <errorID>b887c0eb-d3da-4602-9b8a-f65631d4aa76</errorID>
      <errorWord>:</errorWord>
      <group>L1_Format</group>
      <groupName>格式问题</groupName>
      <ability>L2_HalfPunc_CN</ability>
      <abilityName>全半角问题</abilityName>
      <candidateList>
        <item>：</item>
      </candidateList>
      <explain>文本全半角错误。</explain>
      <paraID>1FA1F421</paraID>
      <start>1</start>
      <end>2</end>
      <status>unmodified</status>
      <modifiedWord/>
      <trackRevisions>false</trackRevisions>
    </reviewItem>
    <reviewItem>
      <errorID>7aee11c7-58e6-4ce5-9ccd-c48f467a794b</errorID>
      <errorWord>:</errorWord>
      <group>L1_Format</group>
      <groupName>格式问题</groupName>
      <ability>L2_HalfPunc_CN</ability>
      <abilityName>全半角问题</abilityName>
      <candidateList>
        <item>：</item>
      </candidateList>
      <explain>文本全半角错误。</explain>
      <paraID>7C27B9D5</paraID>
      <start>3</start>
      <end>4</end>
      <status>unmodified</status>
      <modifiedWord/>
      <trackRevisions>false</trackRevisions>
    </reviewItem>
    <reviewItem>
      <errorID>49d431a1-dc23-45ad-808d-a07475f6012f</errorID>
      <errorWord>:</errorWord>
      <group>L1_Format</group>
      <groupName>格式问题</groupName>
      <ability>L2_HalfPunc_CN</ability>
      <abilityName>全半角问题</abilityName>
      <candidateList>
        <item>：</item>
      </candidateList>
      <explain>文本全半角错误。</explain>
      <paraID>188B930B</paraID>
      <start>14</start>
      <end>15</end>
      <status>unmodified</status>
      <modifiedWord/>
      <trackRevisions>false</trackRevisions>
    </reviewItem>
    <reviewItem>
      <errorID>4ac6c561-2a32-4d0d-aba8-bae023d54535</errorID>
      <errorWord>:</errorWord>
      <group>L1_Format</group>
      <groupName>格式问题</groupName>
      <ability>L2_HalfPunc_CN</ability>
      <abilityName>全半角问题</abilityName>
      <candidateList>
        <item>：</item>
      </candidateList>
      <explain>文本全半角错误。</explain>
      <paraID>1894179A</paraID>
      <start>1</start>
      <end>2</end>
      <status>unmodified</status>
      <modifiedWord/>
      <trackRevisions>false</trackRevisions>
    </reviewItem>
    <reviewItem>
      <errorID>daca157e-6b3c-43bb-bed6-8253778a50de</errorID>
      <errorWord>:</errorWord>
      <group>L1_Format</group>
      <groupName>格式问题</groupName>
      <ability>L2_HalfPunc_CN</ability>
      <abilityName>全半角问题</abilityName>
      <candidateList>
        <item>：</item>
      </candidateList>
      <explain>文本全半角错误。</explain>
      <paraID>5639E0A8</paraID>
      <start>3</start>
      <end>4</end>
      <status>unmodified</status>
      <modifiedWord/>
      <trackRevisions>false</trackRevisions>
    </reviewItem>
    <reviewItem>
      <errorID>01c613a4-f884-4dd8-a28b-5844cf5ebb83</errorID>
      <errorWord>:</errorWord>
      <group>L1_Format</group>
      <groupName>格式问题</groupName>
      <ability>L2_HalfPunc_CN</ability>
      <abilityName>全半角问题</abilityName>
      <candidateList>
        <item>：</item>
      </candidateList>
      <explain>文本全半角错误。</explain>
      <paraID>66CFED98</paraID>
      <start>14</start>
      <end>15</end>
      <status>unmodified</status>
      <modifiedWord/>
      <trackRevisions>false</trackRevisions>
    </reviewItem>
    <reviewItem>
      <errorID>2e5e72e2-30a6-4f5f-9dad-532fbc4f346c</errorID>
      <errorWord>:</errorWord>
      <group>L1_Format</group>
      <groupName>格式问题</groupName>
      <ability>L2_HalfPunc_CN</ability>
      <abilityName>全半角问题</abilityName>
      <candidateList>
        <item>：</item>
      </candidateList>
      <explain>文本全半角错误。</explain>
      <paraID>64396C61</paraID>
      <start>3</start>
      <end>4</end>
      <status>unmodified</status>
      <modifiedWord/>
      <trackRevisions>false</trackRevisions>
    </reviewItem>
    <reviewItem>
      <errorID>060569bf-8827-438a-b5ed-7b4dc4b18c14</errorID>
      <errorWord>:</errorWord>
      <group>L1_Format</group>
      <groupName>格式问题</groupName>
      <ability>L2_HalfPunc_CN</ability>
      <abilityName>全半角问题</abilityName>
      <candidateList>
        <item>：</item>
      </candidateList>
      <explain>文本全半角错误。</explain>
      <paraID> 54441DC</paraID>
      <start>14</start>
      <end>15</end>
      <status>unmodified</status>
      <modifiedWord/>
      <trackRevisions>false</trackRevisions>
    </reviewItem>
    <reviewItem>
      <errorID>1a7bed0f-6c05-49a6-8d69-3580d34bc939</errorID>
      <errorWord>复印件加盖</errorWord>
      <group>L1_Word</group>
      <groupName>字词问题</groupName>
      <ability>L2_Typo</ability>
      <abilityName>字词错误</abilityName>
      <candidateList>
        <item>复印件并加盖</item>
      </candidateList>
      <explain/>
      <paraID>1F0C03B4</paraID>
      <start>62</start>
      <end>67</end>
      <status>unmodified</status>
      <modifiedWord/>
      <trackRevisions>false</trackRevisions>
    </reviewItem>
    <reviewItem>
      <errorID>0d6b65da-b731-4b0c-b9e0-5178ce0d112f</errorID>
      <errorWord>复印件加盖</errorWord>
      <group>L1_Word</group>
      <groupName>字词问题</groupName>
      <ability>L2_Typo</ability>
      <abilityName>字词错误</abilityName>
      <candidateList>
        <item>复印件并加盖</item>
      </candidateList>
      <explain/>
      <paraID>59B247E8</paraID>
      <start>18</start>
      <end>23</end>
      <status>unmodified</status>
      <modifiedWord/>
      <trackRevisions>false</trackRevisions>
    </reviewItem>
    <reviewItem>
      <errorID>8edc67a9-90ac-45ac-a4a6-8e4630fa4eef</errorID>
      <errorWord>其它</errorWord>
      <group>L1_Word</group>
      <groupName>字词问题</groupName>
      <ability>L2_Alias</ability>
      <abilityName>也作/曾用词</abilityName>
      <candidateList>
        <item>其他</item>
      </candidateList>
      <explain>词汇[其它]为不规范表述或旧称，其规范书面表述为[其他]。</explain>
      <paraID>15386668</paraID>
      <start>14</start>
      <end>16</end>
      <status>unmodified</status>
      <modifiedWord/>
      <trackRevisions>false</trackRevisions>
    </reviewItem>
    <reviewItem>
      <errorID>d57dd50b-36e3-4269-8399-33d57d10ef6f</errorID>
      <errorWord>(</errorWord>
      <group>L1_Format</group>
      <groupName>格式问题</groupName>
      <ability>L2_HalfPunc_CN</ability>
      <abilityName>全半角问题</abilityName>
      <candidateList>
        <item>（</item>
      </candidateList>
      <explain>文本全半角错误。</explain>
      <paraID> FB3D678</paraID>
      <start>15</start>
      <end>16</end>
      <status>unmodified</status>
      <modifiedWord/>
      <trackRevisions>false</trackRevisions>
    </reviewItem>
    <reviewItem>
      <errorID>e3f106b4-8358-47c0-97cf-34c5f17715fd</errorID>
      <errorWord>)</errorWord>
      <group>L1_Format</group>
      <groupName>格式问题</groupName>
      <ability>L2_HalfPunc_CN</ability>
      <abilityName>全半角问题</abilityName>
      <candidateList>
        <item>）</item>
      </candidateList>
      <explain>文本全半角错误。</explain>
      <paraID> FB3D678</paraID>
      <start>19</start>
      <end>20</end>
      <status>unmodified</status>
      <modifiedWord/>
      <trackRevisions>false</trackRevisions>
    </reviewItem>
    <reviewItem>
      <errorID>0c397f10-cd2f-4217-8160-1f771c465212</errorID>
      <errorWord>:</errorWord>
      <group>L1_Format</group>
      <groupName>格式问题</groupName>
      <ability>L2_HalfPunc_CN</ability>
      <abilityName>全半角问题</abilityName>
      <candidateList>
        <item>：</item>
      </candidateList>
      <explain>文本全半角错误。</explain>
      <paraID>78556821</paraID>
      <start>1</start>
      <end>2</end>
      <status>unmodified</status>
      <modifiedWord/>
      <trackRevisions>false</trackRevisions>
    </reviewItem>
    <reviewItem>
      <errorID>57866c43-3b68-4287-96cf-2962993566a7</errorID>
      <errorWord>:</errorWord>
      <group>L1_Format</group>
      <groupName>格式问题</groupName>
      <ability>L2_HalfPunc_CN</ability>
      <abilityName>全半角问题</abilityName>
      <candidateList>
        <item>：</item>
      </candidateList>
      <explain>文本全半角错误。</explain>
      <paraID>  A9540C</paraID>
      <start>1</start>
      <end>2</end>
      <status>unmodified</status>
      <modifiedWord/>
      <trackRevisions>false</trackRevisions>
    </reviewItem>
    <reviewItem>
      <errorID>8651a7f2-928e-43e7-94ff-787816bb4c2c</errorID>
      <errorWord>做如下承诺</errorWord>
      <group>L1_Word</group>
      <groupName>字词问题</groupName>
      <ability>L2_Typo</ability>
      <abilityName>字词错误</abilityName>
      <candidateList>
        <item>作如下承诺</item>
      </candidateList>
      <explain/>
      <paraID> C79FF73</paraID>
      <start>36</start>
      <end>41</end>
      <status>unmodified</status>
      <modifiedWord/>
      <trackRevisions>false</trackRevisions>
    </reviewItem>
    <reviewItem>
      <errorID>989f333e-6d94-4cd1-8f78-51873c23ee5b</errorID>
      <errorWord>部份</errorWord>
      <group>L1_Knowledge</group>
      <groupName>知识性问题</groupName>
      <ability>L2_Knowledge</ability>
      <abilityName>其他知识</abilityName>
      <candidateList>
        <item>部分</item>
      </candidateList>
      <explain/>
      <paraID>4B47855D</paraID>
      <start>81</start>
      <end>83</end>
      <status>unmodified</status>
      <modifiedWord/>
      <trackRevisions>false</trackRevisions>
    </reviewItem>
    <reviewItem>
      <errorID>c49629bc-845a-4165-9ad4-0da587194636</errorID>
      <errorWord>做如下承诺</errorWord>
      <group>L1_Word</group>
      <groupName>字词问题</groupName>
      <ability>L2_Typo</ability>
      <abilityName>字词错误</abilityName>
      <candidateList>
        <item>作如下承诺</item>
      </candidateList>
      <explain/>
      <paraID>43868E60</paraID>
      <start>33</start>
      <end>38</end>
      <status>unmodified</status>
      <modifiedWord/>
      <trackRevisions>false</trackRevisions>
    </reviewItem>
    <reviewItem>
      <errorID>8f945363-4dfc-4c6f-b33b-a5572de5c21b</errorID>
      <errorWord>(</errorWord>
      <group>L1_Format</group>
      <groupName>格式问题</groupName>
      <ability>L2_HalfPunc_CN</ability>
      <abilityName>全半角问题</abilityName>
      <candidateList>
        <item>（</item>
      </candidateList>
      <explain>文本全半角错误。</explain>
      <paraID>48B874CE</paraID>
      <start>29</start>
      <end>30</end>
      <status>unmodified</status>
      <modifiedWord/>
      <trackRevisions>false</trackRevisions>
    </reviewItem>
    <reviewItem>
      <errorID>368266aa-145f-4b79-9888-5fdd809051c0</errorID>
      <errorWord>)</errorWord>
      <group>L1_Format</group>
      <groupName>格式问题</groupName>
      <ability>L2_HalfPunc_CN</ability>
      <abilityName>全半角问题</abilityName>
      <candidateList>
        <item>）</item>
      </candidateList>
      <explain>文本全半角错误。</explain>
      <paraID>48B874CE</paraID>
      <start>33</start>
      <end>34</end>
      <status>unmodified</status>
      <modifiedWord/>
      <trackRevisions>false</trackRevisions>
    </reviewItem>
    <reviewItem>
      <errorID>421585e9-4207-46c5-a955-0ad2878049e2</errorID>
      <errorWord>做如下承诺</errorWord>
      <group>L1_Word</group>
      <groupName>字词问题</groupName>
      <ability>L2_Typo</ability>
      <abilityName>字词错误</abilityName>
      <candidateList>
        <item>作如下承诺</item>
      </candidateList>
      <explain/>
      <paraID>6DB159F6</paraID>
      <start>41</start>
      <end>46</end>
      <status>unmodified</status>
      <modifiedWord/>
      <trackRevisions>false</trackRevisions>
    </reviewItem>
    <reviewItem>
      <errorID>9f2925dc-445a-4cdb-a80f-39d4a80db5f3</errorID>
      <errorWord>(</errorWord>
      <group>L1_Format</group>
      <groupName>格式问题</groupName>
      <ability>L2_HalfPunc_CN</ability>
      <abilityName>全半角问题</abilityName>
      <candidateList>
        <item>（</item>
      </candidateList>
      <explain>文本全半角错误。</explain>
      <paraID>52B70217</paraID>
      <start>8</start>
      <end>9</end>
      <status>unmodified</status>
      <modifiedWord/>
      <trackRevisions>false</trackRevisions>
    </reviewItem>
    <reviewItem>
      <errorID>dcd6962a-2ca0-4686-9001-53c9dc169bdc</errorID>
      <errorWord>:</errorWord>
      <group>L1_Format</group>
      <groupName>格式问题</groupName>
      <ability>L2_HalfPunc_CN</ability>
      <abilityName>全半角问题</abilityName>
      <candidateList>
        <item>：</item>
      </candidateList>
      <explain>文本全半角错误。</explain>
      <paraID>49AA4163</paraID>
      <start>10</start>
      <end>11</end>
      <status>unmodified</status>
      <modifiedWord/>
      <trackRevisions>false</trackRevisions>
    </reviewItem>
    <reviewItem>
      <errorID>3f29f88f-f154-4a1a-9131-7e26a385764f</errorID>
      <errorWord>:</errorWord>
      <group>L1_Format</group>
      <groupName>格式问题</groupName>
      <ability>L2_HalfPunc_CN</ability>
      <abilityName>全半角问题</abilityName>
      <candidateList>
        <item>：</item>
      </candidateList>
      <explain>文本全半角错误。</explain>
      <paraID>7D39878B</paraID>
      <start>7</start>
      <end>8</end>
      <status>unmodified</status>
      <modifiedWord/>
      <trackRevisions>false</trackRevisions>
    </reviewItem>
    <reviewItem>
      <errorID>3aa9147a-c60a-4be8-8331-9e3133d70aaa</errorID>
      <errorWord>(</errorWord>
      <group>L1_Format</group>
      <groupName>格式问题</groupName>
      <ability>L2_HalfPunc_CN</ability>
      <abilityName>全半角问题</abilityName>
      <candidateList>
        <item>（</item>
      </candidateList>
      <explain>文本全半角错误。</explain>
      <paraID>22622963</paraID>
      <start>8</start>
      <end>9</end>
      <status>unmodified</status>
      <modifiedWord/>
      <trackRevisions>false</trackRevisions>
    </reviewItem>
    <reviewItem>
      <errorID>0bb0e766-6c23-4d2e-b439-3dd82e01a8ef</errorID>
      <errorWord>:</errorWord>
      <group>L1_Format</group>
      <groupName>格式问题</groupName>
      <ability>L2_HalfPunc_CN</ability>
      <abilityName>全半角问题</abilityName>
      <candidateList>
        <item>：</item>
      </candidateList>
      <explain>文本全半角错误。</explain>
      <paraID>1B9CF595</paraID>
      <start>10</start>
      <end>11</end>
      <status>unmodified</status>
      <modifiedWord/>
      <trackRevisions>false</trackRevisions>
    </reviewItem>
    <reviewItem>
      <errorID>17b1a5ef-8239-4ada-ab6e-e1e32ce066ba</errorID>
      <errorWord>:</errorWord>
      <group>L1_Format</group>
      <groupName>格式问题</groupName>
      <ability>L2_HalfPunc_CN</ability>
      <abilityName>全半角问题</abilityName>
      <candidateList>
        <item>：</item>
      </candidateList>
      <explain>文本全半角错误。</explain>
      <paraID>1AB44C95</paraID>
      <start>7</start>
      <end>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3ae175-a74f-45e6-a517-87643d069c1e}">
  <ds:schemaRefs/>
</ds:datastoreItem>
</file>

<file path=docProps/app.xml><?xml version="1.0" encoding="utf-8"?>
<Properties xmlns="http://schemas.openxmlformats.org/officeDocument/2006/extended-properties" xmlns:vt="http://schemas.openxmlformats.org/officeDocument/2006/docPropsVTypes">
  <Template>Normal_Wordconv.dotm</Template>
  <Pages>42</Pages>
  <Words>7549</Words>
  <Characters>7958</Characters>
  <TotalTime>57</TotalTime>
  <ScaleCrop>false</ScaleCrop>
  <LinksUpToDate>false</LinksUpToDate>
  <CharactersWithSpaces>8311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2023-08-01T09:19:00Z</dcterms:created>
  <dc:creator>月光灬Dream</dc:creator>
  <cp:lastModifiedBy>丫头</cp:lastModifiedBy>
  <cp:lastPrinted>2026-08-06T12:58:00Z</cp:lastPrinted>
  <dcterms:modified xsi:type="dcterms:W3CDTF">2026-10-23T08:49:05Z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2020-06-20T00:00:00Z</vt:filetime>
  </property>
  <property fmtid="{D5CDD505-2E9C-101B-9397-08002B2CF9AE}" pid="3" name="Creator">
    <vt:lpwstr>WPS 文字</vt:lpwstr>
  </property>
  <property fmtid="{D5CDD505-2E9C-101B-9397-08002B2CF9AE}" pid="4" name="LastSaved">
    <vt:filetime>2023-08-01T00:00:00Z</vt:filetime>
  </property>
  <property fmtid="{D5CDD505-2E9C-101B-9397-08002B2CF9AE}" pid="5" name="KSOProductBuildVer">
    <vt:lpwstr>2052-12.1.0.29161</vt:lpwstr>
  </property>
  <property fmtid="{D5CDD505-2E9C-101B-9397-08002B2CF9AE}" pid="6" name="ICV">
    <vt:lpwstr>67E5A5DF61F7491DB3E7C4FA25E56CA2_13</vt:lpwstr>
  </property>
  <property fmtid="{D5CDD505-2E9C-101B-9397-08002B2CF9AE}" pid="7" name="KSOTemplateDocerSaveRecord">
    <vt:lpwstr>eyJoZGlkIjoiMzNjZGUxMWQyM2RkM2Y5YjE4NWE4Nzg0YTNkYzYyMjIiLCJ1c2VySWQiOiIzMDgxNTAyODAifQ==</vt:lpwstr>
  </property>
</Properties>
</file>