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cs="宋体"/>
          <w:b/>
          <w:i w:val="0"/>
          <w:iCs w:val="0"/>
          <w:color w:val="000000"/>
          <w:kern w:val="0"/>
          <w:sz w:val="48"/>
          <w:szCs w:val="48"/>
          <w:u w:val="none"/>
          <w:lang w:val="en-US" w:eastAsia="zh-CN" w:bidi="ar"/>
        </w:rPr>
        <w:t>软件及相关设备</w:t>
      </w:r>
      <w:r>
        <w:rPr>
          <w:rFonts w:hint="eastAsia" w:ascii="宋体" w:hAnsi="宋体" w:eastAsia="宋体" w:cs="宋体"/>
          <w:b/>
          <w:i w:val="0"/>
          <w:iCs w:val="0"/>
          <w:color w:val="000000"/>
          <w:kern w:val="0"/>
          <w:sz w:val="48"/>
          <w:szCs w:val="48"/>
          <w:u w:val="none"/>
          <w:lang w:val="en-US" w:eastAsia="zh-CN" w:bidi="ar"/>
        </w:rPr>
        <w:t>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163B5D54">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3903A264">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4313FC34">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379866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2.4、供应商代理证明或原厂授权</w:t>
      </w:r>
      <w:r>
        <w:rPr>
          <w:rFonts w:hint="eastAsia" w:ascii="仿宋" w:hAnsi="仿宋" w:eastAsia="仿宋" w:cs="仿宋"/>
          <w:b/>
          <w:bCs/>
          <w:kern w:val="2"/>
          <w:sz w:val="28"/>
          <w:szCs w:val="28"/>
          <w:lang w:val="en-US" w:eastAsia="zh-CN" w:bidi="ar-SA"/>
        </w:rPr>
        <w:t>（加盖公章）</w:t>
      </w:r>
    </w:p>
    <w:p w14:paraId="376E5F69">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2.5、承诺函</w:t>
      </w:r>
    </w:p>
    <w:p w14:paraId="610437DC">
      <w:pPr>
        <w:rPr>
          <w:rFonts w:hint="eastAsia"/>
          <w:lang w:val="en-US" w:eastAsia="zh-CN"/>
        </w:rPr>
      </w:pPr>
    </w:p>
    <w:p w14:paraId="7893195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u w:val="none"/>
          <w:lang w:val="en-US" w:eastAsia="zh-CN"/>
        </w:rPr>
      </w:pPr>
      <w:r>
        <w:rPr>
          <w:rFonts w:hint="eastAsia"/>
          <w:lang w:val="en-US" w:eastAsia="zh-CN"/>
        </w:rPr>
        <w:t xml:space="preserve"> </w:t>
      </w:r>
      <w:r>
        <w:rPr>
          <w:rFonts w:hint="eastAsia"/>
          <w:u w:val="single"/>
          <w:lang w:val="en-US" w:eastAsia="zh-CN"/>
        </w:rPr>
        <w:t xml:space="preserve">                （供应商名称）</w:t>
      </w:r>
      <w:r>
        <w:rPr>
          <w:rFonts w:hint="eastAsia"/>
          <w:u w:val="none"/>
          <w:lang w:val="en-US" w:eastAsia="zh-CN"/>
        </w:rPr>
        <w:t>承诺：所投设备满足甲方现场项目需求的标准，如货到现场不满足甲方需求，甲方有权拒收产品，由此产生的费用和损失由我方承担。</w:t>
      </w:r>
    </w:p>
    <w:p w14:paraId="3656BBD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u w:val="none"/>
          <w:lang w:val="en-US" w:eastAsia="zh-CN"/>
        </w:rPr>
      </w:pPr>
    </w:p>
    <w:p w14:paraId="797CAB0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u w:val="none"/>
          <w:lang w:val="en-US" w:eastAsia="zh-CN"/>
        </w:rPr>
      </w:pPr>
    </w:p>
    <w:p w14:paraId="6194C51F">
      <w:pPr>
        <w:keepNext w:val="0"/>
        <w:keepLines w:val="0"/>
        <w:pageBreakBefore w:val="0"/>
        <w:widowControl w:val="0"/>
        <w:kinsoku/>
        <w:wordWrap/>
        <w:overflowPunct/>
        <w:topLinePunct w:val="0"/>
        <w:autoSpaceDE/>
        <w:autoSpaceDN/>
        <w:bidi w:val="0"/>
        <w:adjustRightInd/>
        <w:snapToGrid/>
        <w:spacing w:line="480" w:lineRule="auto"/>
        <w:ind w:firstLine="5280" w:firstLineChars="2200"/>
        <w:jc w:val="both"/>
        <w:textAlignment w:val="auto"/>
        <w:rPr>
          <w:rFonts w:hint="default"/>
          <w:u w:val="single"/>
          <w:lang w:val="en-US" w:eastAsia="zh-CN"/>
        </w:rPr>
      </w:pPr>
      <w:r>
        <w:rPr>
          <w:rFonts w:hint="eastAsia"/>
          <w:u w:val="none"/>
          <w:lang w:val="en-US" w:eastAsia="zh-CN"/>
        </w:rPr>
        <w:t>供应商公章：</w:t>
      </w:r>
      <w:r>
        <w:rPr>
          <w:rFonts w:hint="eastAsia"/>
          <w:u w:val="single"/>
          <w:lang w:val="en-US" w:eastAsia="zh-CN"/>
        </w:rPr>
        <w:t xml:space="preserve">               </w:t>
      </w:r>
    </w:p>
    <w:p w14:paraId="30C0017D">
      <w:pPr>
        <w:ind w:firstLine="5280" w:firstLineChars="2200"/>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u w:val="none"/>
          <w:lang w:val="en-US" w:eastAsia="zh-CN"/>
        </w:rPr>
        <w:t>日期：</w:t>
      </w:r>
      <w:r>
        <w:rPr>
          <w:rFonts w:hint="eastAsia"/>
          <w:u w:val="single"/>
          <w:lang w:val="en-US" w:eastAsia="zh-CN"/>
        </w:rPr>
        <w:t xml:space="preserve">            </w:t>
      </w:r>
    </w:p>
    <w:tbl>
      <w:tblPr>
        <w:tblStyle w:val="24"/>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7"/>
        <w:gridCol w:w="1732"/>
        <w:gridCol w:w="23"/>
        <w:gridCol w:w="7"/>
        <w:gridCol w:w="4508"/>
        <w:gridCol w:w="1980"/>
        <w:gridCol w:w="945"/>
        <w:gridCol w:w="540"/>
        <w:gridCol w:w="495"/>
        <w:gridCol w:w="15"/>
        <w:gridCol w:w="945"/>
        <w:gridCol w:w="975"/>
        <w:gridCol w:w="1380"/>
        <w:gridCol w:w="3"/>
        <w:gridCol w:w="12"/>
      </w:tblGrid>
      <w:tr w14:paraId="62D10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405" w:hRule="atLeast"/>
        </w:trPr>
        <w:tc>
          <w:tcPr>
            <w:tcW w:w="14325" w:type="dxa"/>
            <w:gridSpan w:val="14"/>
            <w:tcBorders>
              <w:top w:val="nil"/>
              <w:left w:val="nil"/>
              <w:bottom w:val="nil"/>
              <w:right w:val="nil"/>
            </w:tcBorders>
            <w:shd w:val="clear" w:color="auto" w:fill="auto"/>
            <w:vAlign w:val="center"/>
          </w:tcPr>
          <w:p w14:paraId="4A045A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lang w:val="en-US" w:eastAsia="zh-CN" w:bidi="ar"/>
              </w:rPr>
              <w:t>三、清单报价表</w:t>
            </w:r>
          </w:p>
        </w:tc>
      </w:tr>
      <w:tr w14:paraId="17901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40" w:hRule="atLeast"/>
        </w:trPr>
        <w:tc>
          <w:tcPr>
            <w:tcW w:w="25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6E08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询价单位</w:t>
            </w:r>
          </w:p>
        </w:tc>
        <w:tc>
          <w:tcPr>
            <w:tcW w:w="6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540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江苏省淮安市保安服务有限公司</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84B0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3318" w:type="dxa"/>
            <w:gridSpan w:val="5"/>
            <w:tcBorders>
              <w:top w:val="single" w:color="000000" w:sz="4" w:space="0"/>
              <w:left w:val="nil"/>
              <w:bottom w:val="single" w:color="000000" w:sz="4" w:space="0"/>
              <w:right w:val="single" w:color="000000" w:sz="4" w:space="0"/>
            </w:tcBorders>
            <w:shd w:val="clear" w:color="auto" w:fill="auto"/>
            <w:noWrap/>
            <w:vAlign w:val="center"/>
          </w:tcPr>
          <w:p w14:paraId="116308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必填（盖章）</w:t>
            </w:r>
          </w:p>
        </w:tc>
      </w:tr>
      <w:tr w14:paraId="6F216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40" w:hRule="atLeast"/>
        </w:trPr>
        <w:tc>
          <w:tcPr>
            <w:tcW w:w="25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4DED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6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6BF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BC18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法定代表人或授权委托人</w:t>
            </w:r>
          </w:p>
        </w:tc>
        <w:tc>
          <w:tcPr>
            <w:tcW w:w="3318" w:type="dxa"/>
            <w:gridSpan w:val="5"/>
            <w:tcBorders>
              <w:top w:val="single" w:color="000000" w:sz="4" w:space="0"/>
              <w:left w:val="nil"/>
              <w:bottom w:val="single" w:color="000000" w:sz="4" w:space="0"/>
              <w:right w:val="single" w:color="000000" w:sz="4" w:space="0"/>
            </w:tcBorders>
            <w:shd w:val="clear" w:color="auto" w:fill="auto"/>
            <w:noWrap/>
            <w:vAlign w:val="center"/>
          </w:tcPr>
          <w:p w14:paraId="45F23E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188F5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40" w:hRule="atLeast"/>
        </w:trPr>
        <w:tc>
          <w:tcPr>
            <w:tcW w:w="25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23E1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6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3CB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6328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3318" w:type="dxa"/>
            <w:gridSpan w:val="5"/>
            <w:tcBorders>
              <w:top w:val="single" w:color="000000" w:sz="4" w:space="0"/>
              <w:left w:val="nil"/>
              <w:bottom w:val="single" w:color="000000" w:sz="4" w:space="0"/>
              <w:right w:val="single" w:color="000000" w:sz="4" w:space="0"/>
            </w:tcBorders>
            <w:shd w:val="clear" w:color="auto" w:fill="auto"/>
            <w:noWrap/>
            <w:vAlign w:val="center"/>
          </w:tcPr>
          <w:p w14:paraId="4BA97E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66527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40" w:hRule="atLeast"/>
        </w:trPr>
        <w:tc>
          <w:tcPr>
            <w:tcW w:w="25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2758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6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77A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HABAccb@163.com</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3F33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3318" w:type="dxa"/>
            <w:gridSpan w:val="5"/>
            <w:tcBorders>
              <w:top w:val="single" w:color="000000" w:sz="4" w:space="0"/>
              <w:left w:val="nil"/>
              <w:bottom w:val="single" w:color="000000" w:sz="4" w:space="0"/>
              <w:right w:val="single" w:color="000000" w:sz="4" w:space="0"/>
            </w:tcBorders>
            <w:shd w:val="clear" w:color="auto" w:fill="auto"/>
            <w:noWrap/>
            <w:vAlign w:val="center"/>
          </w:tcPr>
          <w:p w14:paraId="183B7A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4C33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40" w:hRule="atLeast"/>
        </w:trPr>
        <w:tc>
          <w:tcPr>
            <w:tcW w:w="25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A449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6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76C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B678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3318" w:type="dxa"/>
            <w:gridSpan w:val="5"/>
            <w:tcBorders>
              <w:top w:val="single" w:color="000000" w:sz="4" w:space="0"/>
              <w:left w:val="nil"/>
              <w:bottom w:val="single" w:color="000000" w:sz="4" w:space="0"/>
              <w:right w:val="single" w:color="000000" w:sz="4" w:space="0"/>
            </w:tcBorders>
            <w:shd w:val="clear" w:color="auto" w:fill="auto"/>
            <w:noWrap/>
            <w:vAlign w:val="center"/>
          </w:tcPr>
          <w:p w14:paraId="467F61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2211F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285"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F01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37E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64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906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4C6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35" w:type="dxa"/>
            <w:gridSpan w:val="2"/>
            <w:vMerge w:val="restart"/>
            <w:tcBorders>
              <w:top w:val="single" w:color="000000" w:sz="4" w:space="0"/>
              <w:left w:val="single" w:color="000000" w:sz="4" w:space="0"/>
              <w:right w:val="single" w:color="000000" w:sz="4" w:space="0"/>
            </w:tcBorders>
            <w:shd w:val="clear" w:color="auto" w:fill="auto"/>
            <w:vAlign w:val="center"/>
          </w:tcPr>
          <w:p w14:paraId="1B8912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F8B8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3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BD4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备注</w:t>
            </w:r>
            <w:r>
              <w:rPr>
                <w:rFonts w:hint="eastAsia" w:ascii="宋体" w:hAnsi="宋体" w:cs="宋体"/>
                <w:i w:val="0"/>
                <w:iCs w:val="0"/>
                <w:color w:val="000000"/>
                <w:kern w:val="0"/>
                <w:sz w:val="24"/>
                <w:szCs w:val="24"/>
                <w:u w:val="none"/>
                <w:lang w:val="en-US" w:eastAsia="zh-CN" w:bidi="ar"/>
              </w:rPr>
              <w:t>所投</w:t>
            </w:r>
            <w:bookmarkStart w:id="0" w:name="_GoBack"/>
            <w:bookmarkEnd w:id="0"/>
            <w:r>
              <w:rPr>
                <w:rFonts w:hint="eastAsia" w:ascii="宋体" w:hAnsi="宋体" w:cs="宋体"/>
                <w:i w:val="0"/>
                <w:iCs w:val="0"/>
                <w:color w:val="000000"/>
                <w:kern w:val="0"/>
                <w:sz w:val="24"/>
                <w:szCs w:val="24"/>
                <w:u w:val="none"/>
                <w:lang w:val="en-US" w:eastAsia="zh-CN" w:bidi="ar"/>
              </w:rPr>
              <w:t>品牌型号</w:t>
            </w:r>
          </w:p>
        </w:tc>
      </w:tr>
      <w:tr w14:paraId="55FA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285"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9D9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2D4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64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3BD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D90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35" w:type="dxa"/>
            <w:gridSpan w:val="2"/>
            <w:vMerge w:val="continue"/>
            <w:tcBorders>
              <w:left w:val="single" w:color="000000" w:sz="4" w:space="0"/>
              <w:bottom w:val="single" w:color="000000" w:sz="4" w:space="0"/>
              <w:right w:val="single" w:color="000000" w:sz="4" w:space="0"/>
            </w:tcBorders>
            <w:shd w:val="clear" w:color="auto" w:fill="auto"/>
            <w:vAlign w:val="center"/>
          </w:tcPr>
          <w:p w14:paraId="685304D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D98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3D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3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9FC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7F11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8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62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9B84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入侵报警中心显示设备</w:t>
            </w:r>
          </w:p>
        </w:tc>
        <w:tc>
          <w:tcPr>
            <w:tcW w:w="6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BAA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名称</w:t>
            </w:r>
            <w:r>
              <w:rPr>
                <w:rFonts w:hint="default" w:ascii="Arial" w:hAnsi="Arial" w:eastAsia="宋体" w:cs="Arial"/>
                <w:i w:val="0"/>
                <w:iCs w:val="0"/>
                <w:color w:val="000000"/>
                <w:kern w:val="0"/>
                <w:sz w:val="24"/>
                <w:szCs w:val="24"/>
                <w:u w:val="none"/>
                <w:lang w:val="en-US" w:eastAsia="zh-CN" w:bidi="ar"/>
              </w:rPr>
              <w:t>:43</w:t>
            </w:r>
            <w:r>
              <w:rPr>
                <w:rFonts w:hint="eastAsia" w:ascii="宋体" w:hAnsi="宋体" w:eastAsia="宋体" w:cs="宋体"/>
                <w:i w:val="0"/>
                <w:iCs w:val="0"/>
                <w:color w:val="000000"/>
                <w:kern w:val="0"/>
                <w:sz w:val="24"/>
                <w:szCs w:val="24"/>
                <w:u w:val="none"/>
                <w:lang w:val="en-US" w:eastAsia="zh-CN" w:bidi="ar"/>
              </w:rPr>
              <w:t>寸触摸一体机</w:t>
            </w:r>
            <w:r>
              <w:rPr>
                <w:rFonts w:hint="default" w:ascii="Arial" w:hAnsi="Arial" w:eastAsia="宋体" w:cs="Arial"/>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类别</w:t>
            </w:r>
            <w:r>
              <w:rPr>
                <w:rFonts w:hint="default"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显示屏类型：品牌</w:t>
            </w:r>
            <w:r>
              <w:rPr>
                <w:rFonts w:hint="default" w:ascii="Arial" w:hAnsi="Arial" w:eastAsia="宋体" w:cs="Arial"/>
                <w:i w:val="0"/>
                <w:iCs w:val="0"/>
                <w:color w:val="000000"/>
                <w:kern w:val="0"/>
                <w:sz w:val="24"/>
                <w:szCs w:val="24"/>
                <w:u w:val="none"/>
                <w:lang w:val="en-US" w:eastAsia="zh-CN" w:bidi="ar"/>
              </w:rPr>
              <w:t>LED</w:t>
            </w:r>
            <w:r>
              <w:rPr>
                <w:rFonts w:hint="eastAsia" w:ascii="宋体" w:hAnsi="宋体" w:eastAsia="宋体" w:cs="宋体"/>
                <w:i w:val="0"/>
                <w:iCs w:val="0"/>
                <w:color w:val="000000"/>
                <w:kern w:val="0"/>
                <w:sz w:val="24"/>
                <w:szCs w:val="24"/>
                <w:u w:val="none"/>
                <w:lang w:val="en-US" w:eastAsia="zh-CN" w:bidi="ar"/>
              </w:rPr>
              <w:t>液晶显示屏显示面积：</w:t>
            </w:r>
            <w:r>
              <w:rPr>
                <w:rFonts w:hint="default" w:ascii="Arial" w:hAnsi="Arial" w:eastAsia="宋体" w:cs="Arial"/>
                <w:i w:val="0"/>
                <w:iCs w:val="0"/>
                <w:color w:val="000000"/>
                <w:kern w:val="0"/>
                <w:sz w:val="24"/>
                <w:szCs w:val="24"/>
                <w:u w:val="none"/>
                <w:lang w:val="en-US" w:eastAsia="zh-CN" w:bidi="ar"/>
              </w:rPr>
              <w:t xml:space="preserve"> 43</w:t>
            </w:r>
            <w:r>
              <w:rPr>
                <w:rFonts w:hint="eastAsia" w:ascii="宋体" w:hAnsi="宋体" w:eastAsia="宋体" w:cs="宋体"/>
                <w:i w:val="0"/>
                <w:iCs w:val="0"/>
                <w:color w:val="000000"/>
                <w:kern w:val="0"/>
                <w:sz w:val="24"/>
                <w:szCs w:val="24"/>
                <w:u w:val="none"/>
                <w:lang w:val="en-US" w:eastAsia="zh-CN" w:bidi="ar"/>
              </w:rPr>
              <w:t>寸分辨率：</w:t>
            </w:r>
            <w:r>
              <w:rPr>
                <w:rFonts w:hint="default" w:ascii="Arial" w:hAnsi="Arial" w:eastAsia="宋体" w:cs="Arial"/>
                <w:i w:val="0"/>
                <w:iCs w:val="0"/>
                <w:color w:val="000000"/>
                <w:kern w:val="0"/>
                <w:sz w:val="24"/>
                <w:szCs w:val="24"/>
                <w:u w:val="none"/>
                <w:lang w:val="en-US" w:eastAsia="zh-CN" w:bidi="ar"/>
              </w:rPr>
              <w:t xml:space="preserve"> 1920×1080</w:t>
            </w:r>
            <w:r>
              <w:rPr>
                <w:rFonts w:hint="eastAsia" w:ascii="宋体" w:hAnsi="宋体" w:eastAsia="宋体" w:cs="宋体"/>
                <w:i w:val="0"/>
                <w:iCs w:val="0"/>
                <w:color w:val="000000"/>
                <w:kern w:val="0"/>
                <w:sz w:val="24"/>
                <w:szCs w:val="24"/>
                <w:u w:val="none"/>
                <w:lang w:val="en-US" w:eastAsia="zh-CN" w:bidi="ar"/>
              </w:rPr>
              <w:t>；色彩度</w:t>
            </w:r>
            <w:r>
              <w:rPr>
                <w:rFonts w:hint="default"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最大</w:t>
            </w:r>
            <w:r>
              <w:rPr>
                <w:rFonts w:hint="default"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hint="default" w:ascii="Arial" w:hAnsi="Arial" w:eastAsia="宋体" w:cs="Arial"/>
                <w:i w:val="0"/>
                <w:iCs w:val="0"/>
                <w:color w:val="000000"/>
                <w:kern w:val="0"/>
                <w:sz w:val="24"/>
                <w:szCs w:val="24"/>
                <w:u w:val="none"/>
                <w:lang w:val="en-US" w:eastAsia="zh-CN" w:bidi="ar"/>
              </w:rPr>
              <w:t xml:space="preserve"> 16.7M</w:t>
            </w:r>
            <w:r>
              <w:rPr>
                <w:rFonts w:hint="eastAsia" w:ascii="宋体" w:hAnsi="宋体" w:eastAsia="宋体" w:cs="宋体"/>
                <w:i w:val="0"/>
                <w:iCs w:val="0"/>
                <w:color w:val="000000"/>
                <w:kern w:val="0"/>
                <w:sz w:val="24"/>
                <w:szCs w:val="24"/>
                <w:u w:val="none"/>
                <w:lang w:val="en-US" w:eastAsia="zh-CN" w:bidi="ar"/>
              </w:rPr>
              <w:t>亮度：</w:t>
            </w:r>
            <w:r>
              <w:rPr>
                <w:rFonts w:hint="default" w:ascii="Arial" w:hAnsi="Arial" w:eastAsia="宋体" w:cs="Arial"/>
                <w:i w:val="0"/>
                <w:iCs w:val="0"/>
                <w:color w:val="000000"/>
                <w:kern w:val="0"/>
                <w:sz w:val="24"/>
                <w:szCs w:val="24"/>
                <w:u w:val="none"/>
                <w:lang w:val="en-US" w:eastAsia="zh-CN" w:bidi="ar"/>
              </w:rPr>
              <w:t>≥250cd/m2</w:t>
            </w:r>
            <w:r>
              <w:rPr>
                <w:rFonts w:hint="eastAsia" w:ascii="宋体" w:hAnsi="宋体" w:eastAsia="宋体" w:cs="宋体"/>
                <w:i w:val="0"/>
                <w:iCs w:val="0"/>
                <w:color w:val="000000"/>
                <w:kern w:val="0"/>
                <w:sz w:val="24"/>
                <w:szCs w:val="24"/>
                <w:u w:val="none"/>
                <w:lang w:val="en-US" w:eastAsia="zh-CN" w:bidi="ar"/>
              </w:rPr>
              <w:t>；</w:t>
            </w:r>
            <w:r>
              <w:rPr>
                <w:rFonts w:hint="default" w:ascii="Arial" w:hAnsi="Arial" w:eastAsia="宋体" w:cs="Arial"/>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响应时间</w:t>
            </w:r>
            <w:r>
              <w:rPr>
                <w:rFonts w:hint="default" w:ascii="Arial" w:hAnsi="Arial" w:eastAsia="宋体" w:cs="Arial"/>
                <w:i w:val="0"/>
                <w:iCs w:val="0"/>
                <w:color w:val="000000"/>
                <w:kern w:val="0"/>
                <w:sz w:val="24"/>
                <w:szCs w:val="24"/>
                <w:u w:val="none"/>
                <w:lang w:val="en-US" w:eastAsia="zh-CN" w:bidi="ar"/>
              </w:rPr>
              <w:t>8ms</w:t>
            </w:r>
            <w:r>
              <w:rPr>
                <w:rFonts w:hint="eastAsia" w:ascii="宋体" w:hAnsi="宋体" w:eastAsia="宋体" w:cs="宋体"/>
                <w:i w:val="0"/>
                <w:iCs w:val="0"/>
                <w:color w:val="000000"/>
                <w:kern w:val="0"/>
                <w:sz w:val="24"/>
                <w:szCs w:val="24"/>
                <w:u w:val="none"/>
                <w:lang w:val="en-US" w:eastAsia="zh-CN" w:bidi="ar"/>
              </w:rPr>
              <w:t>；触摸精度：</w:t>
            </w:r>
            <w:r>
              <w:rPr>
                <w:rFonts w:hint="default" w:ascii="Arial" w:hAnsi="Arial" w:eastAsia="宋体" w:cs="Arial"/>
                <w:i w:val="0"/>
                <w:iCs w:val="0"/>
                <w:color w:val="000000"/>
                <w:kern w:val="0"/>
                <w:sz w:val="24"/>
                <w:szCs w:val="24"/>
                <w:u w:val="none"/>
                <w:lang w:val="en-US" w:eastAsia="zh-CN" w:bidi="ar"/>
              </w:rPr>
              <w:t xml:space="preserve">  &lt;2mm</w:t>
            </w:r>
            <w:r>
              <w:rPr>
                <w:rFonts w:hint="eastAsia" w:ascii="宋体" w:hAnsi="宋体" w:eastAsia="宋体" w:cs="宋体"/>
                <w:i w:val="0"/>
                <w:iCs w:val="0"/>
                <w:color w:val="000000"/>
                <w:kern w:val="0"/>
                <w:sz w:val="24"/>
                <w:szCs w:val="24"/>
                <w:u w:val="none"/>
                <w:lang w:val="en-US" w:eastAsia="zh-CN" w:bidi="ar"/>
              </w:rPr>
              <w:t>（中心区域）</w:t>
            </w:r>
            <w:r>
              <w:rPr>
                <w:rFonts w:hint="default" w:ascii="Arial" w:hAnsi="Arial" w:eastAsia="宋体" w:cs="Arial"/>
                <w:i w:val="0"/>
                <w:iCs w:val="0"/>
                <w:color w:val="000000"/>
                <w:kern w:val="0"/>
                <w:sz w:val="24"/>
                <w:szCs w:val="24"/>
                <w:u w:val="none"/>
                <w:lang w:val="en-US" w:eastAsia="zh-CN" w:bidi="ar"/>
              </w:rPr>
              <w:t xml:space="preserve">,&lt;3mm </w:t>
            </w:r>
            <w:r>
              <w:rPr>
                <w:rFonts w:hint="eastAsia" w:ascii="宋体" w:hAnsi="宋体" w:eastAsia="宋体" w:cs="宋体"/>
                <w:i w:val="0"/>
                <w:iCs w:val="0"/>
                <w:color w:val="000000"/>
                <w:kern w:val="0"/>
                <w:sz w:val="24"/>
                <w:szCs w:val="24"/>
                <w:u w:val="none"/>
                <w:lang w:val="en-US" w:eastAsia="zh-CN" w:bidi="ar"/>
              </w:rPr>
              <w:t>（边缘区域）触摸高度：</w:t>
            </w:r>
            <w:r>
              <w:rPr>
                <w:rFonts w:hint="default" w:ascii="Arial" w:hAnsi="Arial" w:eastAsia="宋体" w:cs="Arial"/>
                <w:i w:val="0"/>
                <w:iCs w:val="0"/>
                <w:color w:val="000000"/>
                <w:kern w:val="0"/>
                <w:sz w:val="24"/>
                <w:szCs w:val="24"/>
                <w:u w:val="none"/>
                <w:lang w:val="en-US" w:eastAsia="zh-CN" w:bidi="ar"/>
              </w:rPr>
              <w:t xml:space="preserve"> &lt;3mm</w:t>
            </w:r>
            <w:r>
              <w:rPr>
                <w:rFonts w:hint="eastAsia" w:ascii="宋体" w:hAnsi="宋体" w:eastAsia="宋体" w:cs="宋体"/>
                <w:i w:val="0"/>
                <w:iCs w:val="0"/>
                <w:color w:val="000000"/>
                <w:kern w:val="0"/>
                <w:sz w:val="24"/>
                <w:szCs w:val="24"/>
                <w:u w:val="none"/>
                <w:lang w:val="en-US" w:eastAsia="zh-CN" w:bidi="ar"/>
              </w:rPr>
              <w:t>内置塑胶音箱</w:t>
            </w:r>
            <w:r>
              <w:rPr>
                <w:rFonts w:hint="default" w:ascii="Arial" w:hAnsi="Arial" w:eastAsia="宋体" w:cs="Arial"/>
                <w:i w:val="0"/>
                <w:iCs w:val="0"/>
                <w:color w:val="000000"/>
                <w:kern w:val="0"/>
                <w:sz w:val="24"/>
                <w:szCs w:val="24"/>
                <w:u w:val="none"/>
                <w:lang w:val="en-US" w:eastAsia="zh-CN" w:bidi="ar"/>
              </w:rPr>
              <w:t>;i5</w:t>
            </w:r>
            <w:r>
              <w:rPr>
                <w:rFonts w:hint="eastAsia" w:ascii="宋体" w:hAnsi="宋体" w:eastAsia="宋体" w:cs="宋体"/>
                <w:i w:val="0"/>
                <w:iCs w:val="0"/>
                <w:color w:val="000000"/>
                <w:kern w:val="0"/>
                <w:sz w:val="24"/>
                <w:szCs w:val="24"/>
                <w:u w:val="none"/>
                <w:lang w:val="en-US" w:eastAsia="zh-CN" w:bidi="ar"/>
              </w:rPr>
              <w:t>处理器，</w:t>
            </w:r>
            <w:r>
              <w:rPr>
                <w:rFonts w:hint="default" w:ascii="Arial" w:hAnsi="Arial" w:eastAsia="宋体" w:cs="Arial"/>
                <w:i w:val="0"/>
                <w:iCs w:val="0"/>
                <w:color w:val="000000"/>
                <w:kern w:val="0"/>
                <w:sz w:val="24"/>
                <w:szCs w:val="24"/>
                <w:u w:val="none"/>
                <w:lang w:val="en-US" w:eastAsia="zh-CN" w:bidi="ar"/>
              </w:rPr>
              <w:t xml:space="preserve"> 8GB</w:t>
            </w:r>
            <w:r>
              <w:rPr>
                <w:rFonts w:hint="eastAsia" w:ascii="宋体" w:hAnsi="宋体" w:eastAsia="宋体" w:cs="宋体"/>
                <w:i w:val="0"/>
                <w:iCs w:val="0"/>
                <w:color w:val="000000"/>
                <w:kern w:val="0"/>
                <w:sz w:val="24"/>
                <w:szCs w:val="24"/>
                <w:u w:val="none"/>
                <w:lang w:val="en-US" w:eastAsia="zh-CN" w:bidi="ar"/>
              </w:rPr>
              <w:t>内存，</w:t>
            </w:r>
            <w:r>
              <w:rPr>
                <w:rFonts w:hint="default" w:ascii="Arial" w:hAnsi="Arial" w:eastAsia="宋体" w:cs="Arial"/>
                <w:i w:val="0"/>
                <w:iCs w:val="0"/>
                <w:color w:val="000000"/>
                <w:kern w:val="0"/>
                <w:sz w:val="24"/>
                <w:szCs w:val="24"/>
                <w:u w:val="none"/>
                <w:lang w:val="en-US" w:eastAsia="zh-CN" w:bidi="ar"/>
              </w:rPr>
              <w:t xml:space="preserve"> 128G</w:t>
            </w:r>
            <w:r>
              <w:rPr>
                <w:rFonts w:hint="eastAsia" w:ascii="宋体" w:hAnsi="宋体" w:eastAsia="宋体" w:cs="宋体"/>
                <w:i w:val="0"/>
                <w:iCs w:val="0"/>
                <w:color w:val="000000"/>
                <w:kern w:val="0"/>
                <w:sz w:val="24"/>
                <w:szCs w:val="24"/>
                <w:u w:val="none"/>
                <w:lang w:val="en-US" w:eastAsia="zh-CN" w:bidi="ar"/>
              </w:rPr>
              <w:t>固态</w:t>
            </w:r>
            <w:r>
              <w:rPr>
                <w:rFonts w:hint="default" w:ascii="Arial" w:hAnsi="Arial" w:eastAsia="宋体" w:cs="Arial"/>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安装方式</w:t>
            </w:r>
            <w:r>
              <w:rPr>
                <w:rFonts w:hint="default"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壁挂</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FD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2D8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Arial" w:hAnsi="Arial" w:eastAsia="宋体" w:cs="Arial"/>
                <w:i w:val="0"/>
                <w:iCs w:val="0"/>
                <w:color w:val="000000"/>
                <w:kern w:val="0"/>
                <w:sz w:val="24"/>
                <w:szCs w:val="24"/>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3E5DE">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7C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p>
        </w:tc>
        <w:tc>
          <w:tcPr>
            <w:tcW w:w="1383" w:type="dxa"/>
            <w:gridSpan w:val="2"/>
            <w:tcBorders>
              <w:top w:val="nil"/>
              <w:left w:val="single" w:color="000000" w:sz="4" w:space="0"/>
              <w:bottom w:val="single" w:color="000000" w:sz="4" w:space="0"/>
              <w:right w:val="single" w:color="000000" w:sz="4" w:space="0"/>
            </w:tcBorders>
            <w:shd w:val="clear" w:color="auto" w:fill="auto"/>
            <w:vAlign w:val="center"/>
          </w:tcPr>
          <w:p w14:paraId="6DA93A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p>
        </w:tc>
      </w:tr>
      <w:tr w14:paraId="73B36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8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A6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C297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设备支架制作安 装</w:t>
            </w:r>
          </w:p>
        </w:tc>
        <w:tc>
          <w:tcPr>
            <w:tcW w:w="6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330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1.名称:壁挂支架2.材质:金属壁挂支架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67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1F0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Arial" w:hAnsi="Arial" w:eastAsia="宋体" w:cs="Arial"/>
                <w:i w:val="0"/>
                <w:iCs w:val="0"/>
                <w:color w:val="000000"/>
                <w:kern w:val="0"/>
                <w:sz w:val="24"/>
                <w:szCs w:val="24"/>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021F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A5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p>
        </w:tc>
        <w:tc>
          <w:tcPr>
            <w:tcW w:w="1383" w:type="dxa"/>
            <w:gridSpan w:val="2"/>
            <w:tcBorders>
              <w:top w:val="nil"/>
              <w:left w:val="single" w:color="000000" w:sz="4" w:space="0"/>
              <w:bottom w:val="single" w:color="000000" w:sz="4" w:space="0"/>
              <w:right w:val="single" w:color="000000" w:sz="4" w:space="0"/>
            </w:tcBorders>
            <w:shd w:val="clear" w:color="auto" w:fill="auto"/>
            <w:vAlign w:val="center"/>
          </w:tcPr>
          <w:p w14:paraId="16C646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p>
        </w:tc>
      </w:tr>
      <w:tr w14:paraId="2C184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8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11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D6B9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w:t>
            </w:r>
          </w:p>
        </w:tc>
        <w:tc>
          <w:tcPr>
            <w:tcW w:w="6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5B0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模拟手机诈骗体验系统2.规格:软件以Unity开发引擎开发，主要编程语言为c#。多样化诈骗体验,包含刷单、兼职、熟人、游戏和网购等5种诈骗场景，全面覆盖不同类型的网络电信诈骗手法，帮助用户更全面地了解和识别各种威胁。真实情景模拟，通过模拟真实沟通信息，从文字聊天到涉及金钱的诈骗过程，使用户更容易理解和记忆，提高对网络电信诈骗的防范能力。娱乐教育相结合,产品设计以娱乐为主导，通过情景模拟提升反诈知识，使学习过程更加有趣，吸引用户更积极地参与。</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42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797AB">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kern w:val="0"/>
                <w:sz w:val="22"/>
                <w:szCs w:val="22"/>
                <w:u w:val="none"/>
                <w:lang w:val="en-US" w:eastAsia="zh-CN" w:bidi="ar"/>
              </w:rPr>
            </w:pPr>
            <w:r>
              <w:rPr>
                <w:rFonts w:hint="default" w:ascii="Arial" w:hAnsi="Arial" w:eastAsia="宋体" w:cs="Arial"/>
                <w:i w:val="0"/>
                <w:iCs w:val="0"/>
                <w:color w:val="000000"/>
                <w:kern w:val="0"/>
                <w:sz w:val="24"/>
                <w:szCs w:val="24"/>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2AF2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05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p>
        </w:tc>
        <w:tc>
          <w:tcPr>
            <w:tcW w:w="1383" w:type="dxa"/>
            <w:gridSpan w:val="2"/>
            <w:tcBorders>
              <w:top w:val="nil"/>
              <w:left w:val="single" w:color="000000" w:sz="4" w:space="0"/>
              <w:bottom w:val="single" w:color="000000" w:sz="4" w:space="0"/>
              <w:right w:val="single" w:color="000000" w:sz="4" w:space="0"/>
            </w:tcBorders>
            <w:shd w:val="clear" w:color="auto" w:fill="auto"/>
            <w:vAlign w:val="center"/>
          </w:tcPr>
          <w:p w14:paraId="4CF7F5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p>
        </w:tc>
      </w:tr>
      <w:tr w14:paraId="2E8A3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8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C7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EE39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显示设备</w:t>
            </w:r>
          </w:p>
        </w:tc>
        <w:tc>
          <w:tcPr>
            <w:tcW w:w="6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494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1.名称:43寸液晶电视2.规格:品牌43寸显示设备；64G存储空间；3G内存；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64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5AC9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Arial" w:hAnsi="Arial" w:eastAsia="宋体" w:cs="Arial"/>
                <w:i w:val="0"/>
                <w:iCs w:val="0"/>
                <w:color w:val="000000"/>
                <w:kern w:val="0"/>
                <w:sz w:val="24"/>
                <w:szCs w:val="24"/>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9E4C0">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5B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p>
        </w:tc>
        <w:tc>
          <w:tcPr>
            <w:tcW w:w="1383" w:type="dxa"/>
            <w:gridSpan w:val="2"/>
            <w:tcBorders>
              <w:top w:val="nil"/>
              <w:left w:val="single" w:color="000000" w:sz="4" w:space="0"/>
              <w:bottom w:val="single" w:color="000000" w:sz="4" w:space="0"/>
              <w:right w:val="single" w:color="000000" w:sz="4" w:space="0"/>
            </w:tcBorders>
            <w:shd w:val="clear" w:color="auto" w:fill="auto"/>
            <w:vAlign w:val="center"/>
          </w:tcPr>
          <w:p w14:paraId="68CD6C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p>
        </w:tc>
      </w:tr>
      <w:tr w14:paraId="22A62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8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4E1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3CBC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显示设备</w:t>
            </w:r>
          </w:p>
        </w:tc>
        <w:tc>
          <w:tcPr>
            <w:tcW w:w="6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E61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1.名称:VR一体机2.规格:CPU:8核内存：6GB存储：256G支持2.4GHz无线连接分辨率：4K</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88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2976B">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kern w:val="0"/>
                <w:sz w:val="22"/>
                <w:szCs w:val="22"/>
                <w:u w:val="none"/>
                <w:lang w:val="en-US" w:eastAsia="zh-CN" w:bidi="ar"/>
              </w:rPr>
            </w:pPr>
            <w:r>
              <w:rPr>
                <w:rFonts w:hint="default" w:ascii="Arial" w:hAnsi="Arial" w:eastAsia="宋体" w:cs="Arial"/>
                <w:i w:val="0"/>
                <w:iCs w:val="0"/>
                <w:color w:val="000000"/>
                <w:kern w:val="0"/>
                <w:sz w:val="24"/>
                <w:szCs w:val="24"/>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63250">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EF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p>
        </w:tc>
        <w:tc>
          <w:tcPr>
            <w:tcW w:w="1383" w:type="dxa"/>
            <w:gridSpan w:val="2"/>
            <w:tcBorders>
              <w:top w:val="nil"/>
              <w:left w:val="single" w:color="000000" w:sz="4" w:space="0"/>
              <w:bottom w:val="single" w:color="000000" w:sz="4" w:space="0"/>
              <w:right w:val="single" w:color="000000" w:sz="4" w:space="0"/>
            </w:tcBorders>
            <w:shd w:val="clear" w:color="auto" w:fill="auto"/>
            <w:vAlign w:val="center"/>
          </w:tcPr>
          <w:p w14:paraId="795530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p>
        </w:tc>
      </w:tr>
      <w:tr w14:paraId="62F2C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8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4D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6B0C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展台</w:t>
            </w:r>
          </w:p>
        </w:tc>
        <w:tc>
          <w:tcPr>
            <w:tcW w:w="6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C68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1.台柜规格:金属展台2.材料种类、规格:金素钣金烤漆台面</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B9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6509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kern w:val="0"/>
                <w:sz w:val="22"/>
                <w:szCs w:val="22"/>
                <w:u w:val="none"/>
                <w:lang w:val="en-US" w:eastAsia="zh-CN" w:bidi="ar"/>
              </w:rPr>
            </w:pPr>
            <w:r>
              <w:rPr>
                <w:rFonts w:hint="default" w:ascii="Arial" w:hAnsi="Arial" w:eastAsia="宋体" w:cs="Arial"/>
                <w:i w:val="0"/>
                <w:iCs w:val="0"/>
                <w:color w:val="000000"/>
                <w:kern w:val="0"/>
                <w:sz w:val="24"/>
                <w:szCs w:val="24"/>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6DEC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AD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p>
        </w:tc>
        <w:tc>
          <w:tcPr>
            <w:tcW w:w="1383" w:type="dxa"/>
            <w:gridSpan w:val="2"/>
            <w:tcBorders>
              <w:top w:val="nil"/>
              <w:left w:val="single" w:color="000000" w:sz="4" w:space="0"/>
              <w:bottom w:val="single" w:color="000000" w:sz="4" w:space="0"/>
              <w:right w:val="single" w:color="000000" w:sz="4" w:space="0"/>
            </w:tcBorders>
            <w:shd w:val="clear" w:color="auto" w:fill="auto"/>
            <w:vAlign w:val="center"/>
          </w:tcPr>
          <w:p w14:paraId="66CFFB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p>
        </w:tc>
      </w:tr>
      <w:tr w14:paraId="6E568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8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4B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w:t>
            </w: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9D66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光电转换器</w:t>
            </w:r>
          </w:p>
        </w:tc>
        <w:tc>
          <w:tcPr>
            <w:tcW w:w="6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943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1.规格:无线投屏器2.型号:分辨率：4K发射端接口：Type-c、USB;接收端接口：HDMI、Type-c</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3A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01E7E">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kern w:val="0"/>
                <w:sz w:val="22"/>
                <w:szCs w:val="22"/>
                <w:u w:val="none"/>
                <w:lang w:val="en-US" w:eastAsia="zh-CN" w:bidi="ar"/>
              </w:rPr>
            </w:pPr>
            <w:r>
              <w:rPr>
                <w:rFonts w:hint="default" w:ascii="Arial" w:hAnsi="Arial" w:eastAsia="宋体" w:cs="Arial"/>
                <w:i w:val="0"/>
                <w:iCs w:val="0"/>
                <w:color w:val="000000"/>
                <w:kern w:val="0"/>
                <w:sz w:val="24"/>
                <w:szCs w:val="24"/>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F061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AF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p>
        </w:tc>
        <w:tc>
          <w:tcPr>
            <w:tcW w:w="1383" w:type="dxa"/>
            <w:gridSpan w:val="2"/>
            <w:tcBorders>
              <w:top w:val="nil"/>
              <w:left w:val="single" w:color="000000" w:sz="4" w:space="0"/>
              <w:bottom w:val="single" w:color="000000" w:sz="4" w:space="0"/>
              <w:right w:val="single" w:color="000000" w:sz="4" w:space="0"/>
            </w:tcBorders>
            <w:shd w:val="clear" w:color="auto" w:fill="auto"/>
            <w:vAlign w:val="center"/>
          </w:tcPr>
          <w:p w14:paraId="6E2B12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p>
        </w:tc>
      </w:tr>
      <w:tr w14:paraId="5ED5D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8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FD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7</w:t>
            </w: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6DAC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w:t>
            </w:r>
          </w:p>
        </w:tc>
        <w:tc>
          <w:tcPr>
            <w:tcW w:w="6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C42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社区楼道火灾隐患排查VR教学系统2.规格:该虚拟仿真隐患排查系统是针对电动车火灾隐患问题而设计的，利用虚拟现实技术模拟住宅楼宇三维场景，展示电动车火灾可能出现的隐患点和排查方法，对停放在住宅楼宇内的电动车进行隐患排查,帮助用户提高电动车使用安全意识，避免电动车火灾对人身和财产造成的伤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9F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74B0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kern w:val="0"/>
                <w:sz w:val="22"/>
                <w:szCs w:val="22"/>
                <w:u w:val="none"/>
                <w:lang w:val="en-US" w:eastAsia="zh-CN" w:bidi="ar"/>
              </w:rPr>
            </w:pPr>
            <w:r>
              <w:rPr>
                <w:rFonts w:hint="default" w:ascii="Arial" w:hAnsi="Arial" w:eastAsia="宋体" w:cs="Arial"/>
                <w:i w:val="0"/>
                <w:iCs w:val="0"/>
                <w:color w:val="000000"/>
                <w:kern w:val="0"/>
                <w:sz w:val="24"/>
                <w:szCs w:val="24"/>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4E44A">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B5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p>
        </w:tc>
        <w:tc>
          <w:tcPr>
            <w:tcW w:w="1383" w:type="dxa"/>
            <w:gridSpan w:val="2"/>
            <w:tcBorders>
              <w:top w:val="nil"/>
              <w:left w:val="single" w:color="000000" w:sz="4" w:space="0"/>
              <w:bottom w:val="single" w:color="000000" w:sz="4" w:space="0"/>
              <w:right w:val="single" w:color="000000" w:sz="4" w:space="0"/>
            </w:tcBorders>
            <w:shd w:val="clear" w:color="auto" w:fill="auto"/>
            <w:vAlign w:val="center"/>
          </w:tcPr>
          <w:p w14:paraId="645E1E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p>
        </w:tc>
      </w:tr>
      <w:tr w14:paraId="0D3B2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EF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4"/>
                <w:szCs w:val="24"/>
                <w:u w:val="none"/>
                <w:lang w:val="en-US" w:eastAsia="zh-CN" w:bidi="ar"/>
              </w:rPr>
              <w:t>8</w:t>
            </w: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8C5F6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入侵报警中心显 示设备</w:t>
            </w:r>
          </w:p>
        </w:tc>
        <w:tc>
          <w:tcPr>
            <w:tcW w:w="6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54D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pPr>
            <w:r>
              <w:rPr>
                <w:rFonts w:hint="eastAsia" w:ascii="宋体" w:hAnsi="宋体" w:eastAsia="宋体" w:cs="宋体"/>
                <w:i w:val="0"/>
                <w:iCs w:val="0"/>
                <w:color w:val="000000"/>
                <w:kern w:val="0"/>
                <w:sz w:val="24"/>
                <w:szCs w:val="24"/>
                <w:u w:val="none"/>
                <w:lang w:val="en-US" w:eastAsia="zh-CN" w:bidi="ar"/>
              </w:rPr>
              <w:t>1.名称:43寸触摸一体机2.类别:显示屏类型：品牌LED液晶显示屏显示面积：43寸分辨率：1920×1080；色彩度(最大)：16.7M亮度：≥250cd/m2；响应时间8ms；触摸精度：&lt;2mm（中心区域）,&lt;3mm（边缘区域）触摸高度：&lt;3mm内置塑胶音箱;i5处理器，8GB内存，128G固态;3.安装方式:壁挂</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ED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pPr>
            <w:r>
              <w:rPr>
                <w:rFonts w:hint="eastAsia" w:ascii="宋体" w:hAnsi="宋体" w:eastAsia="宋体" w:cs="宋体"/>
                <w:i w:val="0"/>
                <w:iCs w:val="0"/>
                <w:color w:val="000000"/>
                <w:kern w:val="0"/>
                <w:sz w:val="24"/>
                <w:szCs w:val="24"/>
                <w:u w:val="none"/>
                <w:lang w:val="en-US" w:eastAsia="zh-CN" w:bidi="ar"/>
              </w:rPr>
              <w:t>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82C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pPr>
            <w:r>
              <w:rPr>
                <w:rFonts w:hint="default" w:ascii="Arial" w:hAnsi="Arial" w:eastAsia="宋体" w:cs="Arial"/>
                <w:i w:val="0"/>
                <w:iCs w:val="0"/>
                <w:color w:val="000000"/>
                <w:kern w:val="0"/>
                <w:sz w:val="24"/>
                <w:szCs w:val="24"/>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49626">
            <w:pPr>
              <w:keepNext w:val="0"/>
              <w:keepLines w:val="0"/>
              <w:pageBreakBefore w:val="0"/>
              <w:kinsoku/>
              <w:wordWrap/>
              <w:overflowPunct/>
              <w:topLinePunct w:val="0"/>
              <w:autoSpaceDE/>
              <w:autoSpaceDN/>
              <w:bidi w:val="0"/>
              <w:adjustRightInd/>
              <w:snapToGrid/>
              <w:spacing w:line="240" w:lineRule="auto"/>
              <w:ind w:firstLine="0" w:firstLineChars="0"/>
              <w:jc w:val="cente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B7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pP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417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pPr>
          </w:p>
        </w:tc>
      </w:tr>
      <w:tr w14:paraId="1FAA4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5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4B1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4"/>
                <w:szCs w:val="24"/>
                <w:u w:val="none"/>
                <w:lang w:val="en-US" w:eastAsia="zh-CN" w:bidi="ar"/>
              </w:rPr>
              <w:t>9</w:t>
            </w: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8CDA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设备支架制作安 装</w:t>
            </w:r>
          </w:p>
        </w:tc>
        <w:tc>
          <w:tcPr>
            <w:tcW w:w="6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854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1.名称:壁挂支架2.材质:金属壁挂支架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6A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1847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pPr>
            <w:r>
              <w:rPr>
                <w:rFonts w:hint="default" w:ascii="Arial" w:hAnsi="Arial" w:eastAsia="宋体" w:cs="Arial"/>
                <w:i w:val="0"/>
                <w:iCs w:val="0"/>
                <w:color w:val="000000"/>
                <w:kern w:val="0"/>
                <w:sz w:val="24"/>
                <w:szCs w:val="24"/>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E0151">
            <w:pPr>
              <w:keepNext w:val="0"/>
              <w:keepLines w:val="0"/>
              <w:pageBreakBefore w:val="0"/>
              <w:kinsoku/>
              <w:wordWrap/>
              <w:overflowPunct/>
              <w:topLinePunct w:val="0"/>
              <w:autoSpaceDE/>
              <w:autoSpaceDN/>
              <w:bidi w:val="0"/>
              <w:adjustRightInd/>
              <w:snapToGrid/>
              <w:spacing w:line="240" w:lineRule="auto"/>
              <w:ind w:firstLine="0" w:firstLineChars="0"/>
              <w:jc w:val="cente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18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pP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435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pPr>
          </w:p>
        </w:tc>
      </w:tr>
      <w:tr w14:paraId="5917B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9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B8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FF0000"/>
                <w:sz w:val="24"/>
                <w:szCs w:val="24"/>
                <w:u w:val="none"/>
                <w:lang w:val="en-US"/>
              </w:rPr>
            </w:pPr>
            <w:r>
              <w:rPr>
                <w:rFonts w:hint="eastAsia" w:ascii="宋体" w:hAnsi="宋体" w:cs="宋体"/>
                <w:i w:val="0"/>
                <w:iCs w:val="0"/>
                <w:color w:val="000000"/>
                <w:kern w:val="0"/>
                <w:sz w:val="24"/>
                <w:szCs w:val="24"/>
                <w:u w:val="none"/>
                <w:lang w:val="en-US" w:eastAsia="zh-CN" w:bidi="ar"/>
              </w:rPr>
              <w:t>10</w:t>
            </w: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849B8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pPr>
            <w:r>
              <w:rPr>
                <w:rFonts w:hint="eastAsia" w:ascii="宋体" w:hAnsi="宋体" w:eastAsia="宋体" w:cs="宋体"/>
                <w:i w:val="0"/>
                <w:iCs w:val="0"/>
                <w:color w:val="000000"/>
                <w:kern w:val="0"/>
                <w:sz w:val="24"/>
                <w:szCs w:val="24"/>
                <w:u w:val="none"/>
                <w:lang w:val="en-US" w:eastAsia="zh-CN" w:bidi="ar"/>
              </w:rPr>
              <w:t>软件</w:t>
            </w:r>
          </w:p>
        </w:tc>
        <w:tc>
          <w:tcPr>
            <w:tcW w:w="6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09C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pPr>
            <w:r>
              <w:rPr>
                <w:rFonts w:hint="eastAsia" w:ascii="宋体" w:hAnsi="宋体" w:eastAsia="宋体" w:cs="宋体"/>
                <w:i w:val="0"/>
                <w:iCs w:val="0"/>
                <w:color w:val="000000"/>
                <w:kern w:val="0"/>
                <w:sz w:val="24"/>
                <w:szCs w:val="24"/>
                <w:u w:val="none"/>
                <w:lang w:val="en-US" w:eastAsia="zh-CN" w:bidi="ar"/>
              </w:rPr>
              <w:t>1.名称:抑郁症认知学习系统2.规格:抑郁症是一种常见的心理障碍，能够导致患者感到无助、孤独、自责和绝望。通过触摸互动的操作，体验者可以了解到抑郁症的病因、临床表现、治疗方法、预防等方面的知识。此外,通过答题来进行抑郁症等级的测算，可以更加深入地了解抑郁症的严重程度，以及需要采取哪些措施来治疗和预防。我们可以更好地认识和理解抑郁症，及时发现和预防这种心理问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F2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pPr>
            <w:r>
              <w:rPr>
                <w:rFonts w:hint="eastAsia" w:ascii="宋体" w:hAnsi="宋体" w:eastAsia="宋体" w:cs="宋体"/>
                <w:i w:val="0"/>
                <w:iCs w:val="0"/>
                <w:color w:val="000000"/>
                <w:kern w:val="0"/>
                <w:sz w:val="24"/>
                <w:szCs w:val="24"/>
                <w:u w:val="none"/>
                <w:lang w:val="en-US" w:eastAsia="zh-CN" w:bidi="ar"/>
              </w:rPr>
              <w:t>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C619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pPr>
            <w:r>
              <w:rPr>
                <w:rFonts w:hint="default" w:ascii="Arial" w:hAnsi="Arial" w:eastAsia="宋体" w:cs="Arial"/>
                <w:i w:val="0"/>
                <w:iCs w:val="0"/>
                <w:color w:val="000000"/>
                <w:kern w:val="0"/>
                <w:sz w:val="24"/>
                <w:szCs w:val="24"/>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3D2A1">
            <w:pPr>
              <w:keepNext w:val="0"/>
              <w:keepLines w:val="0"/>
              <w:pageBreakBefore w:val="0"/>
              <w:kinsoku/>
              <w:wordWrap/>
              <w:overflowPunct/>
              <w:topLinePunct w:val="0"/>
              <w:autoSpaceDE/>
              <w:autoSpaceDN/>
              <w:bidi w:val="0"/>
              <w:adjustRightInd/>
              <w:snapToGrid/>
              <w:spacing w:line="240" w:lineRule="auto"/>
              <w:ind w:firstLine="0" w:firstLineChars="0"/>
              <w:jc w:val="cente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60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pP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080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pPr>
          </w:p>
        </w:tc>
      </w:tr>
      <w:tr w14:paraId="09A89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6CF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DBC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显示设备</w:t>
            </w:r>
          </w:p>
        </w:tc>
        <w:tc>
          <w:tcPr>
            <w:tcW w:w="6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339E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1.名称:43寸液晶电视2.规格:品牌43寸显示设备；64G存储空间；3G内存；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87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4D6A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464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228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0"/>
                <w:szCs w:val="20"/>
                <w:u w:val="none"/>
              </w:rPr>
            </w:pP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B6342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50A7A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6E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A1F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显示设备</w:t>
            </w:r>
          </w:p>
        </w:tc>
        <w:tc>
          <w:tcPr>
            <w:tcW w:w="6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9F47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1.名称:VR一体机2.规格:CPU:8核内存：6GB存储：256G支持2.4GHz无线连接分辨率：4K</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82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76CB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EECB">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E54B">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0"/>
                <w:szCs w:val="20"/>
                <w:u w:val="none"/>
              </w:rPr>
            </w:pP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12BC1A">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35271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0D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73F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展台</w:t>
            </w:r>
          </w:p>
        </w:tc>
        <w:tc>
          <w:tcPr>
            <w:tcW w:w="6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6945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1.台柜规格:金属展台2.材料种类、规格:金素钣金烤漆台面</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EF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D84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5598">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DBD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0"/>
                <w:szCs w:val="20"/>
                <w:u w:val="none"/>
              </w:rPr>
            </w:pP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7A0EF0">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67795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F7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14</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0D5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光电转换器</w:t>
            </w:r>
          </w:p>
        </w:tc>
        <w:tc>
          <w:tcPr>
            <w:tcW w:w="6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71D6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1.规格:无线投屏器2.型号:分辨率：4K发射端接口：Type-c、USB;接收端接口：HDMI、Type-c</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A4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D905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FD9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0CB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0"/>
                <w:szCs w:val="20"/>
                <w:u w:val="none"/>
              </w:rPr>
            </w:pP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4A9E1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4D0DA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77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A7D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w:t>
            </w:r>
          </w:p>
        </w:tc>
        <w:tc>
          <w:tcPr>
            <w:tcW w:w="6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4262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校园防暴恐VR体验系统2.规格:本系统是以校园为场景,通过三维虚拟仿真技术搭建校园环境。体验者可以通过VR技术感受到暴恐来临的场景，学习正确的应急处置方法，包括如何逃生和自救的应急知识和技巧，通过实际操作，体验者可以更好地理解应急处置的重要性，提高应急能力和自救能力</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13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3484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75F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1F0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0"/>
                <w:szCs w:val="20"/>
                <w:u w:val="none"/>
              </w:rPr>
            </w:pP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6F861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2"/>
                <w:szCs w:val="22"/>
                <w:u w:val="none"/>
              </w:rPr>
            </w:pPr>
          </w:p>
        </w:tc>
      </w:tr>
      <w:tr w14:paraId="077CD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6738">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16</w:t>
            </w:r>
          </w:p>
        </w:tc>
        <w:tc>
          <w:tcPr>
            <w:tcW w:w="102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6E488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元</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BC63">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771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0C1509">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4"/>
                <w:szCs w:val="24"/>
                <w:u w:val="none"/>
              </w:rPr>
            </w:pPr>
          </w:p>
        </w:tc>
      </w:tr>
      <w:tr w14:paraId="13408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5" w:type="dxa"/>
          <w:trHeight w:val="719" w:hRule="atLeast"/>
        </w:trPr>
        <w:tc>
          <w:tcPr>
            <w:tcW w:w="14322" w:type="dxa"/>
            <w:gridSpan w:val="13"/>
            <w:tcBorders>
              <w:top w:val="nil"/>
              <w:left w:val="single" w:color="000000" w:sz="4" w:space="0"/>
              <w:bottom w:val="single" w:color="000000" w:sz="4" w:space="0"/>
              <w:right w:val="single" w:color="000000" w:sz="4" w:space="0"/>
            </w:tcBorders>
            <w:shd w:val="clear" w:color="auto" w:fill="auto"/>
            <w:vAlign w:val="center"/>
          </w:tcPr>
          <w:p w14:paraId="6544CF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注：以上报价含可抵扣的增值税专用发票、运费、卸货以及安装调试相关服务费用。</w:t>
            </w:r>
          </w:p>
        </w:tc>
      </w:tr>
      <w:tr w14:paraId="44E8E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1068" w:hRule="atLeast"/>
        </w:trPr>
        <w:tc>
          <w:tcPr>
            <w:tcW w:w="2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A3C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是否接受保证金（控制价的2%）           </w:t>
            </w:r>
          </w:p>
        </w:tc>
        <w:tc>
          <w:tcPr>
            <w:tcW w:w="45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D28B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填“是/否”</w:t>
            </w: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D371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履约保证金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（成交金额的10%）</w:t>
            </w:r>
          </w:p>
        </w:tc>
        <w:tc>
          <w:tcPr>
            <w:tcW w:w="38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2F12A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填“是/否”</w:t>
            </w:r>
          </w:p>
        </w:tc>
      </w:tr>
      <w:tr w14:paraId="20CB4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1106" w:hRule="atLeast"/>
        </w:trPr>
        <w:tc>
          <w:tcPr>
            <w:tcW w:w="2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45D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质保期           </w:t>
            </w:r>
          </w:p>
        </w:tc>
        <w:tc>
          <w:tcPr>
            <w:tcW w:w="45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195C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4"/>
                <w:szCs w:val="24"/>
                <w:u w:val="none"/>
                <w:lang w:val="en-US"/>
              </w:rPr>
            </w:pPr>
            <w:r>
              <w:rPr>
                <w:rFonts w:hint="eastAsia" w:asciiTheme="minorEastAsia" w:hAnsiTheme="minorEastAsia" w:eastAsiaTheme="minorEastAsia" w:cstheme="minorEastAsia"/>
                <w:i w:val="0"/>
                <w:iCs w:val="0"/>
                <w:color w:val="FF0000"/>
                <w:kern w:val="0"/>
                <w:sz w:val="24"/>
                <w:szCs w:val="24"/>
                <w:u w:val="none"/>
                <w:lang w:val="en-US" w:eastAsia="zh-CN" w:bidi="ar"/>
              </w:rPr>
              <w:t>1年</w:t>
            </w: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FDA0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税点</w:t>
            </w:r>
          </w:p>
        </w:tc>
        <w:tc>
          <w:tcPr>
            <w:tcW w:w="38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4180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必填</w:t>
            </w:r>
          </w:p>
        </w:tc>
      </w:tr>
      <w:tr w14:paraId="63477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 w:type="dxa"/>
          <w:trHeight w:val="1078" w:hRule="atLeast"/>
        </w:trPr>
        <w:tc>
          <w:tcPr>
            <w:tcW w:w="2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2A7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供货期             </w:t>
            </w:r>
          </w:p>
        </w:tc>
        <w:tc>
          <w:tcPr>
            <w:tcW w:w="45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C135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4"/>
                <w:szCs w:val="24"/>
                <w:u w:val="none"/>
                <w:lang w:val="en-US" w:eastAsia="zh-CN"/>
              </w:rPr>
            </w:pPr>
            <w:r>
              <w:rPr>
                <w:rFonts w:hint="eastAsia" w:asciiTheme="minorEastAsia" w:hAnsiTheme="minorEastAsia" w:eastAsiaTheme="minorEastAsia" w:cstheme="minorEastAsia"/>
                <w:i w:val="0"/>
                <w:iCs w:val="0"/>
                <w:color w:val="FF0000"/>
                <w:sz w:val="24"/>
                <w:szCs w:val="24"/>
                <w:u w:val="none"/>
                <w:lang w:val="en-US" w:eastAsia="zh-CN"/>
              </w:rPr>
              <w:t>15天</w:t>
            </w: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C168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付款方式</w:t>
            </w:r>
          </w:p>
        </w:tc>
        <w:tc>
          <w:tcPr>
            <w:tcW w:w="38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32C0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合同签订后个7日内支付50%预付款，货到验收合格后1个月内付清其余的货款。</w:t>
            </w:r>
          </w:p>
        </w:tc>
      </w:tr>
    </w:tbl>
    <w:p w14:paraId="577E4BC7">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1、付款条件:合同签订后个7日内支付50%预付款，货到验收合格后1个月内付清其余的货款。注：付款时供应商须提供正规发票（因发票问题而导致无法正常付款的，责任由供应商自己承担）。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5F61781"/>
    <w:rsid w:val="06E65ABA"/>
    <w:rsid w:val="07CC21FA"/>
    <w:rsid w:val="08193505"/>
    <w:rsid w:val="082F30B8"/>
    <w:rsid w:val="0886108C"/>
    <w:rsid w:val="09DB488A"/>
    <w:rsid w:val="09FE7C7D"/>
    <w:rsid w:val="0A443009"/>
    <w:rsid w:val="0A831766"/>
    <w:rsid w:val="0BC2638F"/>
    <w:rsid w:val="0BDC6B78"/>
    <w:rsid w:val="0C882A07"/>
    <w:rsid w:val="0CD142BE"/>
    <w:rsid w:val="0D681C76"/>
    <w:rsid w:val="0D78696A"/>
    <w:rsid w:val="0DBF30C4"/>
    <w:rsid w:val="0DD96789"/>
    <w:rsid w:val="0F0F7410"/>
    <w:rsid w:val="100159F1"/>
    <w:rsid w:val="10275305"/>
    <w:rsid w:val="10941E2C"/>
    <w:rsid w:val="10EA119E"/>
    <w:rsid w:val="1106690F"/>
    <w:rsid w:val="115C3F6A"/>
    <w:rsid w:val="11F315DF"/>
    <w:rsid w:val="133B07D3"/>
    <w:rsid w:val="138B678C"/>
    <w:rsid w:val="13A43BC7"/>
    <w:rsid w:val="144B0B25"/>
    <w:rsid w:val="14F94AB5"/>
    <w:rsid w:val="1516314A"/>
    <w:rsid w:val="157C124F"/>
    <w:rsid w:val="15A123AF"/>
    <w:rsid w:val="15B405D8"/>
    <w:rsid w:val="16B37629"/>
    <w:rsid w:val="173B2189"/>
    <w:rsid w:val="175B58E8"/>
    <w:rsid w:val="17CE6EF3"/>
    <w:rsid w:val="17FA040D"/>
    <w:rsid w:val="185D2018"/>
    <w:rsid w:val="1870435E"/>
    <w:rsid w:val="18B65219"/>
    <w:rsid w:val="193251CA"/>
    <w:rsid w:val="1959078F"/>
    <w:rsid w:val="19850B90"/>
    <w:rsid w:val="1A48720E"/>
    <w:rsid w:val="1B5D283A"/>
    <w:rsid w:val="1B811C42"/>
    <w:rsid w:val="1B96686D"/>
    <w:rsid w:val="1BB00C3B"/>
    <w:rsid w:val="1C1414B5"/>
    <w:rsid w:val="1C44694B"/>
    <w:rsid w:val="1CB642A6"/>
    <w:rsid w:val="1CBE542C"/>
    <w:rsid w:val="1CCD669D"/>
    <w:rsid w:val="1D7B2840"/>
    <w:rsid w:val="1DF11D74"/>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E622D3"/>
    <w:rsid w:val="2A225DF1"/>
    <w:rsid w:val="2B6A410E"/>
    <w:rsid w:val="2B9E5DD1"/>
    <w:rsid w:val="2C761843"/>
    <w:rsid w:val="2D4E2C33"/>
    <w:rsid w:val="2DC647A7"/>
    <w:rsid w:val="2E1B2848"/>
    <w:rsid w:val="2E1C17E4"/>
    <w:rsid w:val="2E342253"/>
    <w:rsid w:val="2E494294"/>
    <w:rsid w:val="2F727CE6"/>
    <w:rsid w:val="2FA05CF7"/>
    <w:rsid w:val="300D6BCC"/>
    <w:rsid w:val="30A001AC"/>
    <w:rsid w:val="31140310"/>
    <w:rsid w:val="318F1FBE"/>
    <w:rsid w:val="337A506E"/>
    <w:rsid w:val="339B7C29"/>
    <w:rsid w:val="345319C9"/>
    <w:rsid w:val="35F40F8A"/>
    <w:rsid w:val="37A7439E"/>
    <w:rsid w:val="37CA2BC5"/>
    <w:rsid w:val="37F03342"/>
    <w:rsid w:val="38544E55"/>
    <w:rsid w:val="39064FC8"/>
    <w:rsid w:val="39963E4D"/>
    <w:rsid w:val="3A2C48CD"/>
    <w:rsid w:val="3B0F7CBC"/>
    <w:rsid w:val="3B275F4B"/>
    <w:rsid w:val="3D2363DE"/>
    <w:rsid w:val="3DA64A40"/>
    <w:rsid w:val="3E015FF2"/>
    <w:rsid w:val="3E4F32EC"/>
    <w:rsid w:val="3E5157CB"/>
    <w:rsid w:val="3E6D1EE0"/>
    <w:rsid w:val="40130CAF"/>
    <w:rsid w:val="40490B34"/>
    <w:rsid w:val="420E65EA"/>
    <w:rsid w:val="421050D4"/>
    <w:rsid w:val="42A9416B"/>
    <w:rsid w:val="42BF1B92"/>
    <w:rsid w:val="435E2995"/>
    <w:rsid w:val="43966372"/>
    <w:rsid w:val="44EF43A5"/>
    <w:rsid w:val="46AE2EAA"/>
    <w:rsid w:val="477060B2"/>
    <w:rsid w:val="47D32116"/>
    <w:rsid w:val="48116822"/>
    <w:rsid w:val="48832749"/>
    <w:rsid w:val="493C6A78"/>
    <w:rsid w:val="49AB2DE5"/>
    <w:rsid w:val="4A0D21C2"/>
    <w:rsid w:val="4A0E06F8"/>
    <w:rsid w:val="4B1A7BD1"/>
    <w:rsid w:val="4BB038DA"/>
    <w:rsid w:val="4C73767A"/>
    <w:rsid w:val="4D030046"/>
    <w:rsid w:val="4D871781"/>
    <w:rsid w:val="4E802F1D"/>
    <w:rsid w:val="4EF042FA"/>
    <w:rsid w:val="4FAF448B"/>
    <w:rsid w:val="50417986"/>
    <w:rsid w:val="50F73FA0"/>
    <w:rsid w:val="515E18DF"/>
    <w:rsid w:val="51765D9A"/>
    <w:rsid w:val="517D0941"/>
    <w:rsid w:val="521C7398"/>
    <w:rsid w:val="52446C35"/>
    <w:rsid w:val="527E16D3"/>
    <w:rsid w:val="528B2778"/>
    <w:rsid w:val="52C14E18"/>
    <w:rsid w:val="5316709E"/>
    <w:rsid w:val="534B7B17"/>
    <w:rsid w:val="54B57C0A"/>
    <w:rsid w:val="55FF6B96"/>
    <w:rsid w:val="56E07198"/>
    <w:rsid w:val="57221F02"/>
    <w:rsid w:val="57960F83"/>
    <w:rsid w:val="57DB3B40"/>
    <w:rsid w:val="58733762"/>
    <w:rsid w:val="58A15BF6"/>
    <w:rsid w:val="58DA37D1"/>
    <w:rsid w:val="590772D6"/>
    <w:rsid w:val="597E69B0"/>
    <w:rsid w:val="59D75C73"/>
    <w:rsid w:val="5AA4447D"/>
    <w:rsid w:val="5BBF6D32"/>
    <w:rsid w:val="5C02364F"/>
    <w:rsid w:val="5C4A6C71"/>
    <w:rsid w:val="5CA61E20"/>
    <w:rsid w:val="5D446D60"/>
    <w:rsid w:val="5D9E05A7"/>
    <w:rsid w:val="5DF96E76"/>
    <w:rsid w:val="5DFE3DF5"/>
    <w:rsid w:val="5E0F059C"/>
    <w:rsid w:val="5E385608"/>
    <w:rsid w:val="5EB9237C"/>
    <w:rsid w:val="5F0458F0"/>
    <w:rsid w:val="5FE226DD"/>
    <w:rsid w:val="60C33852"/>
    <w:rsid w:val="61547E11"/>
    <w:rsid w:val="61852A60"/>
    <w:rsid w:val="62567581"/>
    <w:rsid w:val="62B80EDF"/>
    <w:rsid w:val="631F4682"/>
    <w:rsid w:val="63D4721D"/>
    <w:rsid w:val="640673E3"/>
    <w:rsid w:val="640F17B5"/>
    <w:rsid w:val="64467711"/>
    <w:rsid w:val="64E752C4"/>
    <w:rsid w:val="65DA0DD4"/>
    <w:rsid w:val="65F729C7"/>
    <w:rsid w:val="662F5033"/>
    <w:rsid w:val="66934D57"/>
    <w:rsid w:val="66A27154"/>
    <w:rsid w:val="66A80E51"/>
    <w:rsid w:val="677551D7"/>
    <w:rsid w:val="68577F92"/>
    <w:rsid w:val="698D373B"/>
    <w:rsid w:val="69FD1FFD"/>
    <w:rsid w:val="6A2B5BCA"/>
    <w:rsid w:val="6AA75C6E"/>
    <w:rsid w:val="6BB31049"/>
    <w:rsid w:val="6BF15785"/>
    <w:rsid w:val="6C1442B0"/>
    <w:rsid w:val="6CF430F2"/>
    <w:rsid w:val="6D3C0639"/>
    <w:rsid w:val="6DB96BEC"/>
    <w:rsid w:val="6F321DFD"/>
    <w:rsid w:val="6F575DD1"/>
    <w:rsid w:val="70155795"/>
    <w:rsid w:val="702E6762"/>
    <w:rsid w:val="70314EAA"/>
    <w:rsid w:val="7044602E"/>
    <w:rsid w:val="706674D3"/>
    <w:rsid w:val="706B3AE0"/>
    <w:rsid w:val="70A15D8A"/>
    <w:rsid w:val="71270FB3"/>
    <w:rsid w:val="71E07B02"/>
    <w:rsid w:val="71F66174"/>
    <w:rsid w:val="72C34258"/>
    <w:rsid w:val="72E15E16"/>
    <w:rsid w:val="73CE218C"/>
    <w:rsid w:val="74AA472D"/>
    <w:rsid w:val="768165E1"/>
    <w:rsid w:val="79DA1D09"/>
    <w:rsid w:val="7A182199"/>
    <w:rsid w:val="7A31327F"/>
    <w:rsid w:val="7A644061"/>
    <w:rsid w:val="7AE1770B"/>
    <w:rsid w:val="7B114A31"/>
    <w:rsid w:val="7C5533D1"/>
    <w:rsid w:val="7C943EFA"/>
    <w:rsid w:val="7CCE7826"/>
    <w:rsid w:val="7CF01BF2"/>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5202</Words>
  <Characters>5488</Characters>
  <Lines>0</Lines>
  <Paragraphs>0</Paragraphs>
  <TotalTime>2</TotalTime>
  <ScaleCrop>false</ScaleCrop>
  <LinksUpToDate>false</LinksUpToDate>
  <CharactersWithSpaces>6226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2025-10-20T07:04:54Z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FC87AB0373F340488FB93F42700A9C56_13</vt:lpwstr>
  </property>
  <property fmtid="{D5CDD505-2E9C-101B-9397-08002B2CF9AE}" pid="4" name="KSOTemplateDocerSaveRecord">
    <vt:lpwstr>eyJoZGlkIjoiYjY0ZTAzOGFkMDVjYTAyNGRiZmEzMWIyNTAyNzgyNTIiLCJ1c2VySWQiOiI2OTk3Mjg4NzkifQ==</vt:lpwstr>
  </property>
</Properties>
</file>